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4041" w:rsidRDefault="00154F5A">
      <w:pPr>
        <w:ind w:left="6521" w:right="-3"/>
        <w:rPr>
          <w:sz w:val="24"/>
        </w:rPr>
      </w:pPr>
      <w:r>
        <w:rPr>
          <w:sz w:val="24"/>
        </w:rPr>
        <w:t>Приложение № 5</w:t>
      </w:r>
    </w:p>
    <w:p w:rsidR="00484041" w:rsidRDefault="00154F5A">
      <w:pPr>
        <w:ind w:left="6521" w:right="-3"/>
        <w:rPr>
          <w:sz w:val="24"/>
        </w:rPr>
      </w:pPr>
      <w:r>
        <w:rPr>
          <w:sz w:val="24"/>
        </w:rPr>
        <w:t>к конкурсной документации</w:t>
      </w:r>
    </w:p>
    <w:p w:rsidR="00484041" w:rsidRDefault="00484041">
      <w:pPr>
        <w:ind w:left="2123" w:right="-3" w:firstLine="709"/>
        <w:rPr>
          <w:b/>
          <w:sz w:val="24"/>
        </w:rPr>
      </w:pPr>
    </w:p>
    <w:p w:rsidR="00484041" w:rsidRDefault="00154F5A">
      <w:pPr>
        <w:ind w:right="-3" w:firstLine="709"/>
        <w:jc w:val="center"/>
        <w:rPr>
          <w:b/>
          <w:sz w:val="28"/>
        </w:rPr>
      </w:pPr>
      <w:r>
        <w:rPr>
          <w:b/>
          <w:sz w:val="28"/>
        </w:rPr>
        <w:t>ПРОЕКТ ДОГОВОРА</w:t>
      </w:r>
    </w:p>
    <w:p w:rsidR="00484041" w:rsidRDefault="00484041">
      <w:pPr>
        <w:ind w:right="-3"/>
        <w:jc w:val="center"/>
        <w:rPr>
          <w:b/>
          <w:sz w:val="24"/>
        </w:rPr>
      </w:pPr>
    </w:p>
    <w:p w:rsidR="00484041" w:rsidRDefault="00154F5A">
      <w:pPr>
        <w:ind w:right="-3"/>
        <w:jc w:val="center"/>
        <w:rPr>
          <w:b/>
          <w:sz w:val="24"/>
        </w:rPr>
      </w:pPr>
      <w:r>
        <w:rPr>
          <w:b/>
          <w:sz w:val="24"/>
        </w:rPr>
        <w:t>ДОГОВОР ПОДРЯДА № __________________</w:t>
      </w:r>
    </w:p>
    <w:p w:rsidR="00484041" w:rsidRDefault="00484041">
      <w:pPr>
        <w:ind w:right="-3" w:firstLine="709"/>
        <w:jc w:val="center"/>
        <w:rPr>
          <w:b/>
          <w:sz w:val="24"/>
        </w:rPr>
      </w:pPr>
    </w:p>
    <w:p w:rsidR="00484041" w:rsidRDefault="00154F5A">
      <w:pPr>
        <w:pStyle w:val="a4"/>
        <w:ind w:right="-3"/>
        <w:jc w:val="left"/>
        <w:rPr>
          <w:sz w:val="24"/>
        </w:rPr>
      </w:pPr>
      <w:r>
        <w:rPr>
          <w:sz w:val="24"/>
        </w:rPr>
        <w:t xml:space="preserve">г. Ульяновск </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proofErr w:type="gramStart"/>
      <w:r>
        <w:rPr>
          <w:sz w:val="24"/>
        </w:rPr>
        <w:t xml:space="preserve">   </w:t>
      </w:r>
      <w:r w:rsidR="005901AC">
        <w:rPr>
          <w:sz w:val="24"/>
        </w:rPr>
        <w:t>«</w:t>
      </w:r>
      <w:proofErr w:type="gramEnd"/>
      <w:r w:rsidR="005901AC">
        <w:rPr>
          <w:sz w:val="24"/>
        </w:rPr>
        <w:t>__» ________ 2026</w:t>
      </w:r>
      <w:r>
        <w:rPr>
          <w:sz w:val="24"/>
        </w:rPr>
        <w:t xml:space="preserve"> г.</w:t>
      </w:r>
      <w:r>
        <w:rPr>
          <w:color w:val="FFFFFF"/>
          <w:sz w:val="24"/>
        </w:rPr>
        <w:t>.</w:t>
      </w:r>
    </w:p>
    <w:p w:rsidR="00484041" w:rsidRDefault="00484041">
      <w:pPr>
        <w:ind w:right="-3" w:firstLine="709"/>
        <w:jc w:val="both"/>
        <w:rPr>
          <w:sz w:val="24"/>
        </w:rPr>
      </w:pPr>
    </w:p>
    <w:p w:rsidR="00484041" w:rsidRPr="008E6B51" w:rsidRDefault="00154F5A">
      <w:pPr>
        <w:ind w:right="-3" w:firstLine="709"/>
        <w:jc w:val="both"/>
        <w:rPr>
          <w:sz w:val="24"/>
        </w:rPr>
      </w:pPr>
      <w:r>
        <w:rPr>
          <w:b/>
          <w:sz w:val="24"/>
        </w:rPr>
        <w:t>__________________________</w:t>
      </w:r>
      <w:r>
        <w:rPr>
          <w:sz w:val="24"/>
        </w:rPr>
        <w:t xml:space="preserve">, именуемое в дальнейшем </w:t>
      </w:r>
      <w:r>
        <w:rPr>
          <w:b/>
          <w:sz w:val="24"/>
        </w:rPr>
        <w:t>«Подрядчик»</w:t>
      </w:r>
      <w:r>
        <w:rPr>
          <w:sz w:val="24"/>
        </w:rPr>
        <w:t xml:space="preserve">, в лице ___________________, действующего на основании __________________, с одной стороны, и </w:t>
      </w:r>
      <w:r>
        <w:rPr>
          <w:b/>
          <w:sz w:val="24"/>
        </w:rPr>
        <w:t>Акционерное общество «Ульяновскэнерго»</w:t>
      </w:r>
      <w:r>
        <w:rPr>
          <w:sz w:val="24"/>
        </w:rPr>
        <w:t xml:space="preserve">, именуемое в дальнейшем </w:t>
      </w:r>
      <w:r>
        <w:rPr>
          <w:b/>
          <w:sz w:val="24"/>
        </w:rPr>
        <w:t>«Заказчик»</w:t>
      </w:r>
      <w:r>
        <w:rPr>
          <w:sz w:val="24"/>
        </w:rPr>
        <w:t xml:space="preserve">, в лице _______________________________________________, с другой </w:t>
      </w:r>
      <w:r w:rsidRPr="008E6B51">
        <w:rPr>
          <w:sz w:val="24"/>
        </w:rPr>
        <w:t>стороны, вместе именуемые «Стороны» и каждый по отдельности «Сторона», с соблюдением требований Федерального закона от 18.07.2011 №223-ФЗ «О закупках товаров, работ, услуг отдельными видами юридических лиц», на  основании  результатов определения Подрядчика путем проведения открытого конкурса в электронной форме, протокол  №___________ от ___________202</w:t>
      </w:r>
      <w:r w:rsidR="005901AC" w:rsidRPr="008E6B51">
        <w:rPr>
          <w:sz w:val="24"/>
        </w:rPr>
        <w:t>6</w:t>
      </w:r>
      <w:r w:rsidRPr="008E6B51">
        <w:rPr>
          <w:sz w:val="24"/>
        </w:rPr>
        <w:t xml:space="preserve"> г., заключили настоящий договор (далее – Договор) о нижеследующем:</w:t>
      </w:r>
    </w:p>
    <w:p w:rsidR="00484041" w:rsidRPr="008E6B51" w:rsidRDefault="00154F5A">
      <w:pPr>
        <w:keepNext/>
        <w:numPr>
          <w:ilvl w:val="0"/>
          <w:numId w:val="1"/>
        </w:numPr>
        <w:tabs>
          <w:tab w:val="left" w:pos="720"/>
        </w:tabs>
        <w:spacing w:before="240" w:after="120"/>
        <w:ind w:left="0" w:right="-6" w:firstLine="0"/>
        <w:jc w:val="center"/>
        <w:rPr>
          <w:b/>
          <w:sz w:val="24"/>
        </w:rPr>
      </w:pPr>
      <w:r w:rsidRPr="008E6B51">
        <w:rPr>
          <w:b/>
          <w:sz w:val="24"/>
        </w:rPr>
        <w:t>ПРЕДМЕТ ДОГОВОРА</w:t>
      </w:r>
    </w:p>
    <w:p w:rsidR="00484041" w:rsidRPr="008E6B51" w:rsidRDefault="005B0AE9">
      <w:pPr>
        <w:pStyle w:val="ad"/>
        <w:numPr>
          <w:ilvl w:val="1"/>
          <w:numId w:val="2"/>
        </w:numPr>
        <w:ind w:left="0" w:firstLine="709"/>
        <w:jc w:val="both"/>
      </w:pPr>
      <w:r w:rsidRPr="008E6B51">
        <w:t>Подрядчик обязуется по заданию Заказчика во исполнение требований Федерального закона от 26.03.2003 N 35-ФЗ «Об электроэнергетике» в соответствии со Спецификацией (Приложение №1 к настоящему договору) выполнить работы по дооборудованию интеллектуальной системы учета АО «Ульяновскэнерго» бытовых потребителей многоквартирных домов Ульяновской области: установке (замене) приборов учета электрической энергии, соответствующих требованиям Постановления Правительства РФ от 19.06.2020 № 890 «О порядке предоставления доступа к минимальному набору функций интеллектуальных систем учёта электрической энергии (мощности)», включающие в себя строительно-монтажные работы и пусконаладочные работы; установке базовых станций (БС) и иного оборудования, необходимого для функционирования ИСУЭ (измерительные трансформаторы, коммутационное оборудование и оборудование защиты прибора учета от токов короткого замыкания, материалы и оборудование для монтажа прибора учета в месте его установки, материалы и оборудование для организации вторичных цепей измерительного комплекса) и других работ, и сдать результат работ Заказчику, а Заказчик обязуется принять и оплатить результат работ.</w:t>
      </w:r>
      <w:r w:rsidR="00154F5A" w:rsidRPr="008E6B51">
        <w:t xml:space="preserve"> </w:t>
      </w:r>
    </w:p>
    <w:p w:rsidR="00484041" w:rsidRPr="008E6B51" w:rsidRDefault="00154F5A">
      <w:pPr>
        <w:pStyle w:val="ad"/>
        <w:ind w:left="0" w:firstLine="709"/>
        <w:jc w:val="both"/>
      </w:pPr>
      <w:r w:rsidRPr="008E6B51">
        <w:t>Заказчик передает функции по составлению Актов обследования на предмет установления отсутствия технической возможности установки прибора учета, Актов об отказе в допуске к месту установки прибора учета электрической энергии, Актов допуска в эксплуатацию прибора учета электрической энергии Подрядчику.</w:t>
      </w:r>
    </w:p>
    <w:p w:rsidR="00484041" w:rsidRPr="008E6B51" w:rsidRDefault="00154F5A">
      <w:pPr>
        <w:pStyle w:val="31"/>
        <w:ind w:right="-3" w:firstLine="709"/>
      </w:pPr>
      <w:r w:rsidRPr="008E6B51">
        <w:t xml:space="preserve">1.2. </w:t>
      </w:r>
      <w:r w:rsidR="001B76A9" w:rsidRPr="008E6B51">
        <w:rPr>
          <w:lang w:val="en-US"/>
        </w:rPr>
        <w:t>C</w:t>
      </w:r>
      <w:proofErr w:type="spellStart"/>
      <w:r w:rsidR="001B76A9" w:rsidRPr="008E6B51">
        <w:t>тоимость</w:t>
      </w:r>
      <w:proofErr w:type="spellEnd"/>
      <w:r w:rsidRPr="008E6B51">
        <w:t xml:space="preserve"> работ определя</w:t>
      </w:r>
      <w:r w:rsidR="001B76A9" w:rsidRPr="008E6B51">
        <w:t>е</w:t>
      </w:r>
      <w:r w:rsidRPr="008E6B51">
        <w:t xml:space="preserve">тся </w:t>
      </w:r>
      <w:r w:rsidR="00F0752A" w:rsidRPr="008E6B51">
        <w:t>согласно</w:t>
      </w:r>
      <w:r w:rsidRPr="008E6B51">
        <w:t xml:space="preserve"> Спецификации, являющейся Приложением №1 к настоящему договору.</w:t>
      </w:r>
    </w:p>
    <w:p w:rsidR="00484041" w:rsidRPr="008E6B51" w:rsidRDefault="00154F5A">
      <w:pPr>
        <w:pStyle w:val="31"/>
        <w:ind w:right="-3" w:firstLine="709"/>
      </w:pPr>
      <w:r w:rsidRPr="008E6B51">
        <w:t>1.3. Работы по дооборудованию интеллектуальной системы учёта АО «Ульяновскэнерго» в части установки/замены однофазных и трёхфазных приборов учёта электрической энергии силами Подрядчика выполняются в следующем порядке:</w:t>
      </w:r>
    </w:p>
    <w:p w:rsidR="00484041" w:rsidRPr="008E6B51" w:rsidRDefault="00154F5A">
      <w:pPr>
        <w:pStyle w:val="31"/>
        <w:ind w:right="-3" w:firstLine="709"/>
      </w:pPr>
      <w:r w:rsidRPr="008E6B51">
        <w:t xml:space="preserve">- На основании полученного от Заказчика </w:t>
      </w:r>
      <w:bookmarkStart w:id="0" w:name="_Hlk164856000"/>
      <w:r w:rsidRPr="008E6B51">
        <w:t>плана-задания по дооборудованию ИСУЭ АО «Ульяновскэнерго»</w:t>
      </w:r>
      <w:bookmarkEnd w:id="0"/>
      <w:r w:rsidRPr="008E6B51">
        <w:t xml:space="preserve"> Подрядчик проводит предварительное обследование мест предполагаемой установки оборудования с выездом на место и составляет интерактивную карту, на которой точками указывается адрес установки приборов учета, а также их количество, необходимое к установке, в каждом МКД;</w:t>
      </w:r>
    </w:p>
    <w:p w:rsidR="00484041" w:rsidRPr="008E6B51" w:rsidRDefault="00154F5A">
      <w:pPr>
        <w:pStyle w:val="31"/>
        <w:ind w:right="-3" w:firstLine="709"/>
      </w:pPr>
      <w:r w:rsidRPr="008E6B51">
        <w:t xml:space="preserve">- В случае невозможности замены (установки) прибора учета из-за технического состояния и (или) режима работы внутридомовых инженерных систем (внутриквартирного оборудования), Подрядчик в присутствии Заказчика оформляет Акт обследования на предмет установления наличия (отсутствия) технической возможности установки прибора учета в 2-х </w:t>
      </w:r>
      <w:r w:rsidRPr="008E6B51">
        <w:lastRenderedPageBreak/>
        <w:t>экземплярах (Приложение №6 к Договору), подписывает его у потребителя или исполнителя коммунальной услуги (далее – ИКУ) и предоставляет его Заказчику с приложением фотофиксации предполагаемого места установки прибора учета;</w:t>
      </w:r>
    </w:p>
    <w:p w:rsidR="00484041" w:rsidRPr="008E6B51" w:rsidRDefault="00154F5A">
      <w:pPr>
        <w:pStyle w:val="31"/>
        <w:ind w:right="-3" w:firstLine="709"/>
      </w:pPr>
      <w:r w:rsidRPr="008E6B51">
        <w:t xml:space="preserve">- В случае отсутствия возможности  установки/замены трёхфазного прибора учета по причине необходимости использования дополнительного материала (шкаф учета, автоматический выключатель и др.), Подрядчик сообщает об этом Заказчику не позднее следующего рабочего дня. </w:t>
      </w:r>
      <w:bookmarkStart w:id="1" w:name="_Hlk191881274"/>
      <w:r w:rsidRPr="008E6B51">
        <w:t xml:space="preserve">В дату и время, согласованные с Заказчиком, в присутствии Заказчика оформляет Анкету обследования прибора учета, подлежащего замене (Приложение №10 к Договору) с указанием необходимого количества материала, его характеристик и мероприятий для осуществления монтажа. </w:t>
      </w:r>
      <w:bookmarkStart w:id="2" w:name="_Hlk191881304"/>
      <w:bookmarkEnd w:id="1"/>
      <w:r w:rsidRPr="008E6B51">
        <w:t xml:space="preserve">На основании Анкеты с приложением фотофиксации предполагаемого места установки прибора учета </w:t>
      </w:r>
      <w:bookmarkEnd w:id="2"/>
      <w:r w:rsidRPr="008E6B51">
        <w:t>Заказчик не позднее одного рабочего дня с момента получения Анкеты принимает решение о замене адреса по монтажу прибора учета и уведомляет об этом Подрядчика;</w:t>
      </w:r>
    </w:p>
    <w:p w:rsidR="00484041" w:rsidRPr="008E6B51" w:rsidRDefault="00154F5A">
      <w:pPr>
        <w:pStyle w:val="31"/>
        <w:ind w:right="-3" w:firstLine="709"/>
      </w:pPr>
      <w:r w:rsidRPr="008E6B51">
        <w:t xml:space="preserve">- </w:t>
      </w:r>
      <w:bookmarkStart w:id="3" w:name="_Hlk184987819"/>
      <w:r w:rsidRPr="008E6B51">
        <w:t xml:space="preserve">Подрядчик ежемесячно в срок до 20-го числа, предшествующего месяцу проведения работ, формирует Ежемесячный план работ по монтажу приборов учета (Приложение №2 к Договору) (не менее 600 </w:t>
      </w:r>
      <w:proofErr w:type="spellStart"/>
      <w:r w:rsidRPr="008E6B51">
        <w:t>усл.ед</w:t>
      </w:r>
      <w:proofErr w:type="spellEnd"/>
      <w:r w:rsidRPr="008E6B51">
        <w:t>. в календарный месяц) и направляет его на согласование Заказчику.</w:t>
      </w:r>
    </w:p>
    <w:p w:rsidR="00484041" w:rsidRPr="008E6B51" w:rsidRDefault="00154F5A">
      <w:pPr>
        <w:pStyle w:val="31"/>
        <w:ind w:right="-3" w:firstLine="709"/>
      </w:pPr>
      <w:r w:rsidRPr="008E6B51">
        <w:t>Заказчик в течение 2-х рабочих дней с момента получения рассматривает и направляет согласованный Ежемесячный план работ по монтажу приборов учета Подрядчику не позднее 25-го числа, предшествующего месяцу проведения работ, либо мотивированный отказ от согласования. Подрядчик исправляет (устраняет) по требованию Заказчика все выявленные недостатки в срок, указанный в мотивированном отказе, если иной срок не будет согласован сторонами дополнительно. Ежемесячный план может корректироваться по письменному уведомлению сторон</w:t>
      </w:r>
      <w:bookmarkEnd w:id="3"/>
      <w:r w:rsidRPr="008E6B51">
        <w:t>;</w:t>
      </w:r>
    </w:p>
    <w:p w:rsidR="00484041" w:rsidRPr="008E6B51" w:rsidRDefault="00154F5A">
      <w:pPr>
        <w:pStyle w:val="31"/>
        <w:ind w:right="-3" w:firstLine="709"/>
      </w:pPr>
      <w:r w:rsidRPr="008E6B51">
        <w:t>- Подрядчик своими силами, в соответствии с порядком и строгом соблюдением сроков законодательства РФ, организовывает работы по уведомлению потребителей, ИКУ и сетевой организации о предстоящем проведении работ, с указанием предполагаемых дат и времени осуществления монтажных работ и последующего перевода приборов учета в коммерческую эксплуатацию. В случае установления факта неактуальности данных потребителя (ФИО собственника/нанимателя, номера телефона) Подрядчик незамедлительно (не позднее следующего рабочего дня) уведомляет об этом Заказчика. Заказчик не позднее трех рабочих дней с момента получения такого уведомления принимает решение о замене адреса по монтажу прибора учета и уведомляет об этом Подрядчика;</w:t>
      </w:r>
    </w:p>
    <w:p w:rsidR="00484041" w:rsidRPr="008E6B51" w:rsidRDefault="00154F5A">
      <w:pPr>
        <w:pStyle w:val="31"/>
        <w:ind w:right="-3" w:firstLine="709"/>
      </w:pPr>
      <w:r w:rsidRPr="008E6B51">
        <w:t>- При необходимости, Подрядчик самостоятельно организовывает отключение электроэнергии;</w:t>
      </w:r>
    </w:p>
    <w:p w:rsidR="00484041" w:rsidRPr="008E6B51" w:rsidRDefault="00154F5A">
      <w:pPr>
        <w:pStyle w:val="ab"/>
        <w:tabs>
          <w:tab w:val="clear" w:pos="1134"/>
        </w:tabs>
        <w:spacing w:line="240" w:lineRule="auto"/>
        <w:ind w:left="0" w:firstLine="708"/>
        <w:rPr>
          <w:sz w:val="24"/>
        </w:rPr>
      </w:pPr>
      <w:r w:rsidRPr="008E6B51">
        <w:rPr>
          <w:sz w:val="24"/>
        </w:rPr>
        <w:t>При замене ОДПУ</w:t>
      </w:r>
      <w:r w:rsidR="00276F83">
        <w:rPr>
          <w:sz w:val="24"/>
        </w:rPr>
        <w:t xml:space="preserve"> (общедомового прибора учета)</w:t>
      </w:r>
      <w:bookmarkStart w:id="4" w:name="_GoBack"/>
      <w:bookmarkEnd w:id="4"/>
      <w:r w:rsidRPr="008E6B51">
        <w:rPr>
          <w:sz w:val="24"/>
        </w:rPr>
        <w:t xml:space="preserve"> отключение электроустановки осуществляет исполнитель коммунальных услуг или обслуживающая данный МКД организация. </w:t>
      </w:r>
    </w:p>
    <w:p w:rsidR="00484041" w:rsidRPr="008E6B51" w:rsidRDefault="00154F5A">
      <w:pPr>
        <w:pStyle w:val="ab"/>
        <w:tabs>
          <w:tab w:val="clear" w:pos="1134"/>
        </w:tabs>
        <w:spacing w:line="240" w:lineRule="auto"/>
        <w:ind w:left="0" w:firstLine="708"/>
        <w:rPr>
          <w:sz w:val="24"/>
        </w:rPr>
      </w:pPr>
      <w:r w:rsidRPr="008E6B51">
        <w:rPr>
          <w:sz w:val="24"/>
        </w:rPr>
        <w:t>При замене ИПУ, расположенного внутри квартиры, отключение электроэнергии осуществляет собственник электроустановки помещения – потребитель (представитель потребителя).</w:t>
      </w:r>
    </w:p>
    <w:p w:rsidR="00484041" w:rsidRPr="008E6B51" w:rsidRDefault="00154F5A">
      <w:pPr>
        <w:pStyle w:val="31"/>
        <w:ind w:right="-3" w:firstLine="709"/>
        <w:rPr>
          <w:b/>
        </w:rPr>
      </w:pPr>
      <w:r w:rsidRPr="008E6B51">
        <w:t>При замене ИПУ, расположенного в поэтажном электрощите в подъезде МКД, отключение электроэнергии осуществляет ИКУ или обслуживающая данн</w:t>
      </w:r>
      <w:r w:rsidR="00D02F70">
        <w:t>ый</w:t>
      </w:r>
      <w:r w:rsidRPr="008E6B51">
        <w:t xml:space="preserve"> МКД организация в присутствии потребителя (представителя потребителя).</w:t>
      </w:r>
    </w:p>
    <w:p w:rsidR="00484041" w:rsidRPr="008E6B51" w:rsidRDefault="00154F5A">
      <w:pPr>
        <w:pStyle w:val="31"/>
        <w:ind w:right="-3" w:firstLine="709"/>
      </w:pPr>
      <w:r w:rsidRPr="008E6B51">
        <w:t>- Подрядчик выполняет строительно-монтажные работы по замене (установке) приборов учета электроэнергии в МКД в соответствии с требованиями Правил устройства электроустановок (Издание 7) (ПУЭ-7), Правил технической эксплуатации электроустановок потребителей (ПТЭЭП), Правил по охране труда при эксплуатации электроустановок, утвержденным приказом Министерства труда и социальной защиты РФ № 903н, Типовой инструкции по учету электроэнергии РД 34.09.101-94, инструкций по эксплуатации от завода-изготовителя оборудования.</w:t>
      </w:r>
    </w:p>
    <w:p w:rsidR="00484041" w:rsidRPr="008E6B51" w:rsidRDefault="00154F5A">
      <w:pPr>
        <w:pStyle w:val="31"/>
        <w:ind w:right="-3" w:firstLine="709"/>
      </w:pPr>
      <w:bookmarkStart w:id="5" w:name="_Hlk184979548"/>
      <w:r w:rsidRPr="008E6B51">
        <w:t xml:space="preserve">- Однофазные и трехфазные многотарифные приборы учета электрической энергии, вспомогательный материал для их монтажа (трансформаторы тока, вторичные цепи измерения (цепи тока), провода, </w:t>
      </w:r>
      <w:proofErr w:type="spellStart"/>
      <w:r w:rsidRPr="008E6B51">
        <w:t>Din</w:t>
      </w:r>
      <w:proofErr w:type="spellEnd"/>
      <w:r w:rsidRPr="008E6B51">
        <w:t xml:space="preserve">-рейки, гильзы, сжимы, зажимы, коннекторы, саморезы, винты, гайки </w:t>
      </w:r>
      <w:r w:rsidRPr="008E6B51">
        <w:lastRenderedPageBreak/>
        <w:t xml:space="preserve">и др.) являются материалами Подрядчика, их стоимость входит в стоимость строительно-монтажных работ по установке базовых станций и установке/замене приборов учета электроэнергии. </w:t>
      </w:r>
      <w:bookmarkStart w:id="6" w:name="_Hlk191882406"/>
      <w:bookmarkEnd w:id="5"/>
      <w:r w:rsidRPr="008E6B51">
        <w:t>Оборудование и материалы не должны быть бывшими в употреблении</w:t>
      </w:r>
      <w:bookmarkEnd w:id="6"/>
      <w:r w:rsidRPr="008E6B51">
        <w:t>. Иное оборудование, необходимое для обеспечения коммерческого учета электрической энергии (мощности) в точке поставки при осуществлении работ по установке/замене однофазного прибора учёта, является материалом подрядчика. В состав такого оборудования может входить коммутационное оборудование и оборудование защиты прибора учета от токов короткого замыкания,  распределительные щиты учёта.</w:t>
      </w:r>
    </w:p>
    <w:p w:rsidR="00484041" w:rsidRPr="008E6B51" w:rsidRDefault="00154F5A">
      <w:pPr>
        <w:pStyle w:val="31"/>
        <w:ind w:right="-3" w:firstLine="709"/>
      </w:pPr>
      <w:r w:rsidRPr="008E6B51">
        <w:t>- Подрядчик осуществляет пусконаладочные работы, в т.ч.:</w:t>
      </w:r>
    </w:p>
    <w:p w:rsidR="00484041" w:rsidRPr="008E6B51" w:rsidRDefault="00154F5A">
      <w:pPr>
        <w:pStyle w:val="31"/>
        <w:tabs>
          <w:tab w:val="left" w:pos="993"/>
        </w:tabs>
        <w:ind w:right="-3" w:firstLine="709"/>
      </w:pPr>
      <w:r w:rsidRPr="008E6B51">
        <w:t>•</w:t>
      </w:r>
      <w:r w:rsidRPr="008E6B51">
        <w:tab/>
        <w:t>Передачу реестра отгруженных (установленных) приборов учета электроэнергии согласно форме (Приложение №3 и Приложение №16 к Договору) для заведения их в ПО верхнего уровня «</w:t>
      </w:r>
      <w:proofErr w:type="spellStart"/>
      <w:r w:rsidRPr="008E6B51">
        <w:t>Nekta</w:t>
      </w:r>
      <w:proofErr w:type="spellEnd"/>
      <w:r w:rsidRPr="008E6B51">
        <w:t>» Заказчика;</w:t>
      </w:r>
    </w:p>
    <w:p w:rsidR="00484041" w:rsidRPr="008E6B51" w:rsidRDefault="00154F5A">
      <w:pPr>
        <w:pStyle w:val="31"/>
        <w:tabs>
          <w:tab w:val="left" w:pos="993"/>
        </w:tabs>
        <w:ind w:right="-3" w:firstLine="709"/>
      </w:pPr>
      <w:r w:rsidRPr="008E6B51">
        <w:t>•</w:t>
      </w:r>
      <w:r w:rsidRPr="008E6B51">
        <w:tab/>
        <w:t>Настройку, конфигурирование приборов учета;</w:t>
      </w:r>
    </w:p>
    <w:p w:rsidR="00484041" w:rsidRPr="008E6B51" w:rsidRDefault="00154F5A">
      <w:pPr>
        <w:pStyle w:val="31"/>
        <w:tabs>
          <w:tab w:val="left" w:pos="993"/>
        </w:tabs>
        <w:ind w:right="-3" w:firstLine="709"/>
      </w:pPr>
      <w:r w:rsidRPr="008E6B51">
        <w:t>•</w:t>
      </w:r>
      <w:r w:rsidRPr="008E6B51">
        <w:tab/>
        <w:t>Проверку качества монтажа;</w:t>
      </w:r>
    </w:p>
    <w:p w:rsidR="00484041" w:rsidRPr="008E6B51" w:rsidRDefault="00154F5A">
      <w:pPr>
        <w:pStyle w:val="31"/>
        <w:tabs>
          <w:tab w:val="left" w:pos="993"/>
        </w:tabs>
        <w:ind w:right="-3" w:firstLine="709"/>
      </w:pPr>
      <w:r w:rsidRPr="008E6B51">
        <w:t>•</w:t>
      </w:r>
      <w:r w:rsidRPr="008E6B51">
        <w:tab/>
        <w:t>Проверку схемы подключения;</w:t>
      </w:r>
    </w:p>
    <w:p w:rsidR="00484041" w:rsidRPr="008E6B51" w:rsidRDefault="00154F5A">
      <w:pPr>
        <w:pStyle w:val="31"/>
        <w:tabs>
          <w:tab w:val="left" w:pos="993"/>
        </w:tabs>
        <w:ind w:right="-3" w:firstLine="709"/>
      </w:pPr>
      <w:r w:rsidRPr="008E6B51">
        <w:t>•</w:t>
      </w:r>
      <w:r w:rsidRPr="008E6B51">
        <w:tab/>
        <w:t>Проверку работоспособности оборудования;</w:t>
      </w:r>
    </w:p>
    <w:p w:rsidR="00484041" w:rsidRPr="008E6B51" w:rsidRDefault="00154F5A">
      <w:pPr>
        <w:pStyle w:val="31"/>
        <w:tabs>
          <w:tab w:val="left" w:pos="993"/>
        </w:tabs>
        <w:ind w:right="-3" w:firstLine="709"/>
      </w:pPr>
      <w:r w:rsidRPr="008E6B51">
        <w:t>•</w:t>
      </w:r>
      <w:r w:rsidRPr="008E6B51">
        <w:tab/>
        <w:t>Решение о допуске прибора учета в коммерческую эксплуатацию.</w:t>
      </w:r>
    </w:p>
    <w:p w:rsidR="00484041" w:rsidRPr="008E6B51" w:rsidRDefault="00154F5A">
      <w:pPr>
        <w:pStyle w:val="31"/>
        <w:ind w:right="-3" w:firstLine="709"/>
      </w:pPr>
      <w:r w:rsidRPr="008E6B51">
        <w:t xml:space="preserve">- Подрядчик получает от Заказчика </w:t>
      </w:r>
      <w:proofErr w:type="spellStart"/>
      <w:r w:rsidRPr="008E6B51">
        <w:t>sim</w:t>
      </w:r>
      <w:proofErr w:type="spellEnd"/>
      <w:r w:rsidRPr="008E6B51">
        <w:t>-карты (</w:t>
      </w:r>
      <w:proofErr w:type="spellStart"/>
      <w:r w:rsidRPr="008E6B51">
        <w:t>неактивированные</w:t>
      </w:r>
      <w:proofErr w:type="spellEnd"/>
      <w:r w:rsidRPr="008E6B51">
        <w:t>) по акту приёма-передачи (Приложение №15)</w:t>
      </w:r>
      <w:r w:rsidR="00433FFD" w:rsidRPr="008E6B51">
        <w:t xml:space="preserve"> и Накладной на отпуск материалов на сторону (Приложение №4 к договору)</w:t>
      </w:r>
      <w:r w:rsidRPr="008E6B51">
        <w:t xml:space="preserve"> и реестр </w:t>
      </w:r>
      <w:proofErr w:type="spellStart"/>
      <w:r w:rsidRPr="008E6B51">
        <w:t>sim</w:t>
      </w:r>
      <w:proofErr w:type="spellEnd"/>
      <w:r w:rsidRPr="008E6B51">
        <w:t xml:space="preserve">-карт на адрес эл. почты Подрядчика в течение 10 дней с момента подписания договора. После передачи </w:t>
      </w:r>
      <w:proofErr w:type="spellStart"/>
      <w:r w:rsidRPr="008E6B51">
        <w:t>sim</w:t>
      </w:r>
      <w:proofErr w:type="spellEnd"/>
      <w:r w:rsidRPr="008E6B51">
        <w:t xml:space="preserve">-карт Подрядчику, последний несёт материальную и иную ответственность за их сохранность. Количество выданных Подрядчику </w:t>
      </w:r>
      <w:proofErr w:type="spellStart"/>
      <w:r w:rsidRPr="008E6B51">
        <w:t>sim</w:t>
      </w:r>
      <w:proofErr w:type="spellEnd"/>
      <w:r w:rsidRPr="008E6B51">
        <w:t>-карт равно количеству указанных в договоре приборов учёта с GSM-модулем. В течение 10 дней с момента подписания договора Заказчик предоставляет подрядчику параметры подключения (APN, IP-адреса, порты).</w:t>
      </w:r>
    </w:p>
    <w:p w:rsidR="00484041" w:rsidRPr="008E6B51" w:rsidRDefault="00154F5A">
      <w:pPr>
        <w:pStyle w:val="31"/>
        <w:ind w:right="-3" w:firstLine="709"/>
      </w:pPr>
      <w:r w:rsidRPr="008E6B51">
        <w:t xml:space="preserve">Подрядчик должен обеспечить установку </w:t>
      </w:r>
      <w:proofErr w:type="spellStart"/>
      <w:r w:rsidRPr="008E6B51">
        <w:t>sim</w:t>
      </w:r>
      <w:proofErr w:type="spellEnd"/>
      <w:r w:rsidRPr="008E6B51">
        <w:t>-карт в GSM-модули приборов учёта на заводе-изготовителе, обеспечить настройку параметров APN и порта подключения в соответствии с предоставленными Заказчиком параметрами и направить реестр настроенных приборов учёта Заказчику по форме, указанной в Приложении №16.</w:t>
      </w:r>
    </w:p>
    <w:p w:rsidR="00484041" w:rsidRPr="008E6B51" w:rsidRDefault="00154F5A">
      <w:pPr>
        <w:pStyle w:val="31"/>
        <w:ind w:right="-3" w:firstLine="709"/>
      </w:pPr>
      <w:r w:rsidRPr="008E6B51">
        <w:t>Настроенные приборы учёта хранятся на складе подрядчика;</w:t>
      </w:r>
    </w:p>
    <w:p w:rsidR="00484041" w:rsidRPr="008E6B51" w:rsidRDefault="00154F5A">
      <w:pPr>
        <w:pStyle w:val="31"/>
        <w:ind w:right="-3" w:firstLine="709"/>
      </w:pPr>
      <w:r w:rsidRPr="008E6B51">
        <w:t>- Подрядчик осуществляет пломбировку контрольными пломбами или марками АО «Ульяновскэнерго» элементов узла-учета для исключения возможности хищения электроэнергии;</w:t>
      </w:r>
    </w:p>
    <w:p w:rsidR="00484041" w:rsidRPr="008E6B51" w:rsidRDefault="00154F5A">
      <w:pPr>
        <w:pStyle w:val="31"/>
        <w:ind w:right="-3" w:firstLine="709"/>
      </w:pPr>
      <w:r w:rsidRPr="008E6B51">
        <w:t xml:space="preserve">Одноразовые номерные контрольные пломбы и контрольные марки являются материалом Заказчика, их передача Подрядчику для опломбирования осуществляется по </w:t>
      </w:r>
      <w:bookmarkStart w:id="7" w:name="_Hlk184979770"/>
      <w:r w:rsidRPr="008E6B51">
        <w:t xml:space="preserve">накладной на отпуск материалов на сторону </w:t>
      </w:r>
      <w:bookmarkEnd w:id="7"/>
      <w:r w:rsidRPr="008E6B51">
        <w:t>(Приложение №4 к Договору) за 10 дней до производства работ по установке (замене) приборов учета. После передачи контрольных пломб и марок пломб Подрядчику, последний несет материальную ответственность за их сохранность и организовывает фиксацию затраченных в результате опломбировки контрольных пломб в Актах допуска в эксплуатацию прибора учета электрической энергии (далее – Акт допуска) (Приложение №5.1, Приложение №5.2 к Договору). Оставшиеся по итогам выполнения работ контрольные пломбы Подрядчик обязан передать Заказчику в полном объеме. В случае утери части переданных пломб и марок, Подрядчик обязан компенсировать Заказчику их стоимость согласно стоимости, указанной в накладной на отпуск материалов на сторону;</w:t>
      </w:r>
    </w:p>
    <w:p w:rsidR="00484041" w:rsidRPr="008E6B51" w:rsidRDefault="00154F5A">
      <w:pPr>
        <w:pStyle w:val="31"/>
        <w:ind w:right="-3" w:firstLine="709"/>
      </w:pPr>
      <w:r w:rsidRPr="008E6B51">
        <w:t xml:space="preserve">- Подрядчик проводит опломбировку вновь установленного прибора учета, с обязательным присутствием потребителя или его представителя, ИКУ и сетевой организации. На каждый замененный (установленный) прибор учета Подрядчик оформляет Акт допуска и подписывает его у всех представителей, участвующих в процедуре допуска. Демонтированный прибор учета, являющийся собственностью потребителя, ИКУ или сетевой организации, передается собственнику, о чем в Акте допуска делается соответствующая отметка. Демонтированный прибор учета, не переданный собственнику, хранится у Подрядчика до 30.03.2027 г. При запросе собственника Подрядчик обязан выдать ему </w:t>
      </w:r>
      <w:r w:rsidRPr="008E6B51">
        <w:lastRenderedPageBreak/>
        <w:t>демонтированный прибор по Акту приёма-передачи демонтированного прибора учета (Приложение № 14 к договору). Акт составляется в двух экземплярах;</w:t>
      </w:r>
    </w:p>
    <w:p w:rsidR="00484041" w:rsidRPr="008E6B51" w:rsidRDefault="00154F5A">
      <w:pPr>
        <w:pStyle w:val="31"/>
        <w:ind w:right="-3" w:firstLine="709"/>
      </w:pPr>
      <w:r w:rsidRPr="008E6B51">
        <w:t>- Подрядчик проводит фотофиксацию демонтируемого прибора учета, вновь смонтированного прибора учета и иного оборудования, и установленных контрольных пломб, марок АО «Ульяновскэнерго» и составленного Акта допуска лицевой и обратной стороны. Фотоотчет должен содержать: фотографию демонтируемого прибора учета (до демонтажа) с четким изображением номера прибора учета и показаний, фотографию вновь установленного прибора учета с четким изображением номера прибора учета и показаний, фотографию составленного Акта допуска с четким изображением номера ПУ и показаний, фотографию формуляра (паспорта) прибора учёта с четким изображением штрих-кода и номера прибора учёта;</w:t>
      </w:r>
    </w:p>
    <w:p w:rsidR="00484041" w:rsidRPr="008E6B51" w:rsidRDefault="00154F5A">
      <w:pPr>
        <w:pStyle w:val="31"/>
        <w:ind w:right="-3" w:firstLine="709"/>
      </w:pPr>
      <w:r w:rsidRPr="008E6B51">
        <w:t xml:space="preserve">- </w:t>
      </w:r>
      <w:r w:rsidR="003B4743" w:rsidRPr="008E6B51">
        <w:t>Направление фотоматериалов Подрядчиком осуществляется ежедневно в срок до 17 ч. 00мин. дня следующего за днём, в который производилась установка/замена  прибора учёта путём их размещения в хранилище данных (файловом сервере, сетевой папке), которое позволяет пользователям хранить файлы на удалённых серверах и получать к ним круглосуточный доступ - 24/7 из любой точки через сеть интернет</w:t>
      </w:r>
      <w:r w:rsidRPr="008E6B51">
        <w:t>;</w:t>
      </w:r>
    </w:p>
    <w:p w:rsidR="00484041" w:rsidRPr="008E6B51" w:rsidRDefault="00154F5A">
      <w:pPr>
        <w:pStyle w:val="31"/>
        <w:ind w:right="-3" w:firstLine="709"/>
      </w:pPr>
      <w:r w:rsidRPr="008E6B51">
        <w:t xml:space="preserve">- </w:t>
      </w:r>
      <w:r w:rsidR="003B4743" w:rsidRPr="008E6B51">
        <w:t xml:space="preserve">Подрядчик обеспечивает создание хранилища данных, его администрирование и организацию защиты канала связи с использованием средств криптографической защиты </w:t>
      </w:r>
      <w:proofErr w:type="spellStart"/>
      <w:r w:rsidR="003B4743" w:rsidRPr="008E6B51">
        <w:t>Vipnet</w:t>
      </w:r>
      <w:proofErr w:type="spellEnd"/>
      <w:r w:rsidR="003B4743" w:rsidRPr="008E6B51">
        <w:t xml:space="preserve">.  Заказчик является пользователем хранилища данных и администратором сети </w:t>
      </w:r>
      <w:proofErr w:type="spellStart"/>
      <w:r w:rsidR="003B4743" w:rsidRPr="008E6B51">
        <w:t>Vipnet</w:t>
      </w:r>
      <w:proofErr w:type="spellEnd"/>
      <w:r w:rsidR="003B4743" w:rsidRPr="008E6B51">
        <w:t>. Объем хранилища данных должен соответствовать объему предоставляемой информации для реализации условий договора в течение всего периода его действия</w:t>
      </w:r>
      <w:r w:rsidRPr="008E6B51">
        <w:t>;</w:t>
      </w:r>
    </w:p>
    <w:p w:rsidR="00484041" w:rsidRPr="008E6B51" w:rsidRDefault="00154F5A">
      <w:pPr>
        <w:pStyle w:val="31"/>
        <w:ind w:right="-3" w:firstLine="709"/>
      </w:pPr>
      <w:r w:rsidRPr="008E6B51">
        <w:t>- Имена файлов с материалами фотофиксации, в том числе фотографии актов допуска приборов учёта и формуляров (паспортов) установленных приборов учёта, должны содержать адреса мест установки и направлены Заказчику. Название папки, в которой находятся файлы фотографий, должно соответствовать дате проведения работ за отчетный период;</w:t>
      </w:r>
    </w:p>
    <w:p w:rsidR="00484041" w:rsidRPr="008E6B51" w:rsidRDefault="00154F5A">
      <w:pPr>
        <w:pStyle w:val="31"/>
        <w:ind w:right="-3" w:firstLine="709"/>
      </w:pPr>
      <w:r w:rsidRPr="008E6B51">
        <w:t>- В случае недопуска со стороны потребителя или ИКУ к месту установки/замены  прибора учета, Подрядчик сообщает об этом Заказчику не позднее следующего рабочего дня. Заказчик оформляет Акт об отказе в допуске к прибору учета электроэнергии (Приложение № 7 к Договору). Через 10 рабочих дней, в случае двукратного недопуска, Заказчик повторно составляет Акт об отказе в допуске к прибору учета электроэнергии. При этом Подрядчик предоставляет подтверждающие документы о надлежащем уведомлении о дате и времени проведения работ;</w:t>
      </w:r>
    </w:p>
    <w:p w:rsidR="00484041" w:rsidRPr="008E6B51" w:rsidRDefault="00154F5A">
      <w:pPr>
        <w:pStyle w:val="31"/>
        <w:ind w:right="-3" w:firstLine="709"/>
      </w:pPr>
      <w:r w:rsidRPr="008E6B51">
        <w:t xml:space="preserve">- </w:t>
      </w:r>
      <w:bookmarkStart w:id="8" w:name="_Hlk221173222"/>
      <w:r w:rsidRPr="008E6B51">
        <w:t>Ежедневно не позднее 17ч. 00 мин. 3-го дня, следующего за днём проведения работ по установке/замене приборов учёта Заказчик направляет Подрядчику акты допуска приборов учёта в форме электронного документа, Подрядчик осуществляет подписание данных актов допуска усиленной квалифицированной электронной подписью уполномоченного лица Подрядчика и направляет подписанные акты Заказчику не позднее 12ч. 00мин. 4-го дня, следующего за днём проведения работ по установке/замене приборов учёта</w:t>
      </w:r>
      <w:bookmarkEnd w:id="8"/>
      <w:r w:rsidRPr="008E6B51">
        <w:t>. Еженедельно не позднее 09 ч. 00 мин. вторника следующего за неделей, в которой производился монтаж и пломбировка приборов учета, Подрядчик направляет Заказчику в соответствии с Актом приема-передачи документов (Приложение №8 к договору) Акты допуска в эксплуатацию приборов учета электрической энергии, которые оформлялись Подрядчиком на месте проведения работ по монтажу, с приложенными паспортами-формулярами на все установленные приборы учета, Акты об отказе в допуске с приложенными уведомлениями о предстоящей замене, Акты обследования на предмет установления наличия (отсутствия) технической возможности установки прибора учета.</w:t>
      </w:r>
    </w:p>
    <w:p w:rsidR="00484041" w:rsidRPr="008E6B51" w:rsidRDefault="00154F5A">
      <w:pPr>
        <w:pStyle w:val="31"/>
        <w:tabs>
          <w:tab w:val="left" w:pos="1134"/>
        </w:tabs>
        <w:ind w:right="-3" w:firstLine="709"/>
      </w:pPr>
      <w:r w:rsidRPr="008E6B51">
        <w:t>1.4.</w:t>
      </w:r>
      <w:r w:rsidRPr="008E6B51">
        <w:tab/>
        <w:t>Работы по дооборудованию ИСУЭ АО «Ульяновскэнерго» в части установки приёмо-передающих базовых станций силами Подрядчика выполняются в следующем порядке:</w:t>
      </w:r>
    </w:p>
    <w:p w:rsidR="00484041" w:rsidRPr="008E6B51" w:rsidRDefault="00154F5A">
      <w:pPr>
        <w:pStyle w:val="31"/>
        <w:ind w:right="-3" w:firstLine="709"/>
      </w:pPr>
      <w:r w:rsidRPr="008E6B51">
        <w:t>- Заказчик предоставляет Подрядчику План работ (Приложение №11) по установке (замене) приемо-передающих базовых станций с указанием адресов и мест установки, номеров телефонов контактных лиц ежемесячно не позднее 25-го числа месяца, предшествующего месяцу, в котором планируются проводиться работы;</w:t>
      </w:r>
    </w:p>
    <w:p w:rsidR="00484041" w:rsidRPr="008E6B51" w:rsidRDefault="00154F5A">
      <w:pPr>
        <w:pStyle w:val="31"/>
        <w:ind w:right="-3" w:firstLine="709"/>
      </w:pPr>
      <w:r w:rsidRPr="008E6B51">
        <w:lastRenderedPageBreak/>
        <w:t>- Предварительное согласование проведения работ с собственниками МКД и обслуживающими организациями (УК, ТСЖ, ТОС и т.д.) производится Заказчиком на основе сформированного списка адресов размещения базовых станций;</w:t>
      </w:r>
    </w:p>
    <w:p w:rsidR="00484041" w:rsidRPr="008E6B51" w:rsidRDefault="00154F5A">
      <w:pPr>
        <w:pStyle w:val="31"/>
        <w:ind w:right="-3" w:firstLine="709"/>
      </w:pPr>
      <w:r w:rsidRPr="008E6B51">
        <w:t>- Заказчик самостоятельно направляет уведомление о планируемой установке базовой станции, связывается и договаривается с Управляющей компанией (исполнителем коммунальной услуги) о времени работ, приглашает представителя управляющей компании (исполнителя коммунальной услуги) к назначенному времени;</w:t>
      </w:r>
    </w:p>
    <w:p w:rsidR="00484041" w:rsidRPr="008E6B51" w:rsidRDefault="00154F5A">
      <w:pPr>
        <w:pStyle w:val="31"/>
        <w:ind w:right="-3" w:firstLine="709"/>
      </w:pPr>
      <w:r w:rsidRPr="008E6B51">
        <w:t>- Подрядчик выполняет работы по установке приёмо-передающей базовой станции, шкафа электрического питания, прибора учета к БС и дополнительного оборудования, с обязательным присутствием представителя Управляющей компании и ведением фотофиксации выполненных работ;</w:t>
      </w:r>
    </w:p>
    <w:p w:rsidR="00484041" w:rsidRPr="008E6B51" w:rsidRDefault="00154F5A">
      <w:pPr>
        <w:pStyle w:val="31"/>
        <w:ind w:right="-3" w:firstLine="709"/>
      </w:pPr>
      <w:r w:rsidRPr="008E6B51">
        <w:t>- Базовые станции, антенны, шкафы учёта, приборы учёта, кабели и провода, автоматические выключатели, и иные необходимые комплектующие и оборудование, расходные материалы, необходимые для установки (замены) базовых станций являются материалами Подрядчика, их стоимость входит в стоимость строительно-монтажных работ по установке (замене) базовых станций. Оборудование и материалы не должны быть бывшими в употреблении;</w:t>
      </w:r>
    </w:p>
    <w:p w:rsidR="00484041" w:rsidRPr="008E6B51" w:rsidRDefault="00154F5A">
      <w:pPr>
        <w:pStyle w:val="31"/>
        <w:ind w:right="-3" w:firstLine="709"/>
      </w:pPr>
      <w:r w:rsidRPr="008E6B51">
        <w:t>- Подрядчик обязан предоставлять отчет Заказчику по окончанию факта установки, содержащий Акт приёма-передачи документов (Приложение №12), Акты допуска приборов учёта в эксплуатацию (Приложение №5.1) и фотофиксацию каждой установленной приёмо-передающей базовой станции, шкафа электрического питания и места подключения электрического питания базовой станции для оформления Актов выполненных работ с Заказчиком (Приложение №9)</w:t>
      </w:r>
      <w:r w:rsidR="00433FFD" w:rsidRPr="008E6B51">
        <w:t>/УПД и Акта выполненных работ (Приложение №9 к договору)</w:t>
      </w:r>
      <w:r w:rsidRPr="008E6B51">
        <w:t>;</w:t>
      </w:r>
    </w:p>
    <w:p w:rsidR="00484041" w:rsidRPr="008E6B51" w:rsidRDefault="00154F5A">
      <w:pPr>
        <w:pStyle w:val="31"/>
        <w:ind w:right="-3" w:firstLine="709"/>
      </w:pPr>
      <w:r w:rsidRPr="008E6B51">
        <w:t>- Прибор учета, установленный в шкафу питания, учитывающий объемы потребления электроэнергии базовой станции, должен быть допущен в коммерческую эксплуатацию по завершению работ по монтажу и оформлен Актом допуска в эксплуатацию прибора учета электрической энергии в 2-х экземплярах (Приложение №5.1) и подписан представителем исполнителя коммунальной услуги;</w:t>
      </w:r>
    </w:p>
    <w:p w:rsidR="00484041" w:rsidRPr="008E6B51" w:rsidRDefault="00154F5A">
      <w:pPr>
        <w:pStyle w:val="31"/>
        <w:ind w:right="-3" w:firstLine="709"/>
      </w:pPr>
      <w:r w:rsidRPr="008E6B51">
        <w:t>- При необходимости, Подрядчик самостоятельно организовывает отключение электроэнергии. Отключение электроустановки осуществляет исполнитель коммунальных услуг или обслуживающая данный МКД организация.</w:t>
      </w:r>
    </w:p>
    <w:p w:rsidR="00484041" w:rsidRPr="008E6B51" w:rsidRDefault="00154F5A">
      <w:pPr>
        <w:pStyle w:val="31"/>
        <w:ind w:right="-3" w:firstLine="709"/>
      </w:pPr>
      <w:r w:rsidRPr="008E6B51">
        <w:t>1.5. После проведения монтажных работ оборудование должно оставаться полностью работоспособным и интегрироваться в программное обеспечение верхнего уровня «</w:t>
      </w:r>
      <w:proofErr w:type="spellStart"/>
      <w:r w:rsidRPr="008E6B51">
        <w:t>Nekta</w:t>
      </w:r>
      <w:proofErr w:type="spellEnd"/>
      <w:r w:rsidRPr="008E6B51">
        <w:t xml:space="preserve">» ИСУЭ АО «Ульяновскэнерго» в полном объеме. Все неисправности и замечания, связанные с монтажными работами, работоспособностью оборудования, настройкой оборудования, Подрядчик устраняет за свой счёт не позднее 10 рабочих дней с момента поступления Претензии в течении всего гарантийного срока. </w:t>
      </w:r>
    </w:p>
    <w:p w:rsidR="00484041" w:rsidRPr="008E6B51" w:rsidRDefault="00154F5A">
      <w:pPr>
        <w:pStyle w:val="31"/>
        <w:ind w:right="-3" w:firstLine="709"/>
      </w:pPr>
      <w:r w:rsidRPr="008E6B51">
        <w:t>1.6. Требования к монтажу однофазного многотарифного прибора учета:</w:t>
      </w:r>
    </w:p>
    <w:p w:rsidR="00484041" w:rsidRPr="008E6B51" w:rsidRDefault="00154F5A">
      <w:pPr>
        <w:pStyle w:val="31"/>
        <w:ind w:right="-3" w:firstLine="709"/>
      </w:pPr>
      <w:r w:rsidRPr="008E6B51">
        <w:t xml:space="preserve">1.6.1. Монтаж однофазных многотарифных ПУ выполняется в этажные или квартирные распределительные щиты, с креплением на винты или на дин-рейку. </w:t>
      </w:r>
    </w:p>
    <w:p w:rsidR="00484041" w:rsidRPr="008E6B51" w:rsidRDefault="00154F5A">
      <w:pPr>
        <w:pStyle w:val="31"/>
        <w:ind w:right="-3" w:firstLine="709"/>
      </w:pPr>
      <w:r w:rsidRPr="008E6B51">
        <w:t>1.6.2. В составе оборудования в обязательном порядке должны присутствовать однофазные ПУ, выполненные в малогабаритном корпусе в соответствии с требованиями, указанными в п.1.11.</w:t>
      </w:r>
    </w:p>
    <w:p w:rsidR="00484041" w:rsidRPr="008E6B51" w:rsidRDefault="00154F5A">
      <w:pPr>
        <w:pStyle w:val="31"/>
        <w:ind w:right="-3" w:firstLine="709"/>
      </w:pPr>
      <w:r w:rsidRPr="008E6B51">
        <w:t xml:space="preserve">1.6.3. Расположение на месте монтажа приборов учёта (в щитке) должно обеспечивать визуальное считывание показаний проборов учета потребителем или контролером через окно распределительного щита на уровне дисплея счётчика. </w:t>
      </w:r>
    </w:p>
    <w:p w:rsidR="00484041" w:rsidRPr="008E6B51" w:rsidRDefault="00154F5A">
      <w:pPr>
        <w:pStyle w:val="31"/>
        <w:ind w:right="-3" w:firstLine="709"/>
      </w:pPr>
      <w:r w:rsidRPr="008E6B51">
        <w:t>1.6.4. Опломбирование, оформление и подписание актов допуска ПУ, проверку правильности монтажа организует и выполняет Подрядчик.</w:t>
      </w:r>
    </w:p>
    <w:p w:rsidR="00484041" w:rsidRPr="008E6B51" w:rsidRDefault="00154F5A">
      <w:pPr>
        <w:pStyle w:val="31"/>
        <w:ind w:right="-3" w:firstLine="709"/>
        <w:rPr>
          <w:rStyle w:val="afff2"/>
          <w:b w:val="0"/>
        </w:rPr>
      </w:pPr>
      <w:r w:rsidRPr="008E6B51">
        <w:t>1.6.5.</w:t>
      </w:r>
      <w:r w:rsidRPr="008E6B51">
        <w:rPr>
          <w:b/>
        </w:rPr>
        <w:t xml:space="preserve"> </w:t>
      </w:r>
      <w:r w:rsidRPr="008E6B51">
        <w:rPr>
          <w:rStyle w:val="afff2"/>
          <w:b w:val="0"/>
        </w:rPr>
        <w:t xml:space="preserve">Работы по дооборудованию ИСУЭ АО «Ульяновскэнерго» в части установки/замены однофазных приборов учёта со встроенный GSM-модемом осуществляются на территории пяти населённых пунктов: г. Ульяновск, г. Димитровград, </w:t>
      </w:r>
      <w:proofErr w:type="spellStart"/>
      <w:r w:rsidRPr="008E6B51">
        <w:rPr>
          <w:rStyle w:val="afff2"/>
          <w:b w:val="0"/>
        </w:rPr>
        <w:t>р.п</w:t>
      </w:r>
      <w:proofErr w:type="spellEnd"/>
      <w:r w:rsidRPr="008E6B51">
        <w:rPr>
          <w:rStyle w:val="afff2"/>
          <w:b w:val="0"/>
        </w:rPr>
        <w:t xml:space="preserve">. Вешкайма, </w:t>
      </w:r>
      <w:proofErr w:type="spellStart"/>
      <w:r w:rsidRPr="008E6B51">
        <w:rPr>
          <w:rStyle w:val="afff2"/>
          <w:b w:val="0"/>
        </w:rPr>
        <w:t>р.п</w:t>
      </w:r>
      <w:proofErr w:type="spellEnd"/>
      <w:r w:rsidRPr="008E6B51">
        <w:rPr>
          <w:rStyle w:val="afff2"/>
          <w:b w:val="0"/>
        </w:rPr>
        <w:t xml:space="preserve">. Новоспасское, </w:t>
      </w:r>
      <w:proofErr w:type="spellStart"/>
      <w:r w:rsidRPr="008E6B51">
        <w:rPr>
          <w:rStyle w:val="afff2"/>
          <w:b w:val="0"/>
        </w:rPr>
        <w:t>р.п</w:t>
      </w:r>
      <w:proofErr w:type="spellEnd"/>
      <w:r w:rsidRPr="008E6B51">
        <w:rPr>
          <w:rStyle w:val="afff2"/>
          <w:b w:val="0"/>
        </w:rPr>
        <w:t>. Николаевка. Установка/замена однофазных приборов учёта</w:t>
      </w:r>
      <w:r w:rsidRPr="008E6B51">
        <w:rPr>
          <w:b/>
        </w:rPr>
        <w:t xml:space="preserve"> </w:t>
      </w:r>
      <w:r w:rsidRPr="008E6B51">
        <w:t>со в</w:t>
      </w:r>
      <w:r w:rsidRPr="008E6B51">
        <w:rPr>
          <w:rStyle w:val="afff2"/>
          <w:b w:val="0"/>
        </w:rPr>
        <w:t xml:space="preserve">строенным радиомодемом, использующий технологию </w:t>
      </w:r>
      <w:proofErr w:type="spellStart"/>
      <w:r w:rsidRPr="008E6B51">
        <w:rPr>
          <w:rStyle w:val="afff2"/>
          <w:b w:val="0"/>
        </w:rPr>
        <w:t>LoRaWAN</w:t>
      </w:r>
      <w:proofErr w:type="spellEnd"/>
      <w:r w:rsidRPr="008E6B51">
        <w:rPr>
          <w:rStyle w:val="afff2"/>
          <w:b w:val="0"/>
        </w:rPr>
        <w:t>, в указанных населённых пунктах недопустим.</w:t>
      </w:r>
    </w:p>
    <w:p w:rsidR="00484041" w:rsidRPr="008E6B51" w:rsidRDefault="00154F5A">
      <w:pPr>
        <w:pStyle w:val="31"/>
        <w:ind w:right="-3" w:firstLine="709"/>
      </w:pPr>
      <w:r w:rsidRPr="008E6B51">
        <w:lastRenderedPageBreak/>
        <w:t xml:space="preserve">1.7. Требования к монтажу трехфазных приборов учета прямого и </w:t>
      </w:r>
      <w:proofErr w:type="spellStart"/>
      <w:r w:rsidRPr="008E6B51">
        <w:t>полукосвенного</w:t>
      </w:r>
      <w:proofErr w:type="spellEnd"/>
      <w:r w:rsidRPr="008E6B51">
        <w:t xml:space="preserve"> включения на готовое основание:</w:t>
      </w:r>
    </w:p>
    <w:p w:rsidR="00484041" w:rsidRPr="008E6B51" w:rsidRDefault="00154F5A">
      <w:pPr>
        <w:pStyle w:val="31"/>
        <w:ind w:right="-3" w:firstLine="709"/>
      </w:pPr>
      <w:r w:rsidRPr="008E6B51">
        <w:t xml:space="preserve">1.7.1. Вводной коммерческий учет электрической энергии может состоять из нескольких вводных ПУ и должен обеспечивать учет полного электропотребления МКД и (или) иного потребителя электрической энергии, за исключением потребления помещений юридических лиц, расположенных в МКД и подключенных от электрических сетей сетевой организации. </w:t>
      </w:r>
    </w:p>
    <w:p w:rsidR="00484041" w:rsidRPr="008E6B51" w:rsidRDefault="00154F5A">
      <w:pPr>
        <w:pStyle w:val="31"/>
        <w:ind w:right="-3" w:firstLine="709"/>
      </w:pPr>
      <w:r w:rsidRPr="008E6B51">
        <w:t>1.7.2. Монтаж вводного коммерческого ПУ выполняется внутри МКД на месте ранее установленного ПУ.</w:t>
      </w:r>
    </w:p>
    <w:p w:rsidR="00484041" w:rsidRPr="008E6B51" w:rsidRDefault="00154F5A">
      <w:pPr>
        <w:pStyle w:val="31"/>
        <w:ind w:right="-3" w:firstLine="709"/>
      </w:pPr>
      <w:r w:rsidRPr="008E6B51">
        <w:t>1.7.3.</w:t>
      </w:r>
      <w:r w:rsidRPr="008E6B51">
        <w:tab/>
        <w:t xml:space="preserve">При замене трехфазных приборов учёта </w:t>
      </w:r>
      <w:proofErr w:type="spellStart"/>
      <w:r w:rsidRPr="008E6B51">
        <w:t>полукосвенного</w:t>
      </w:r>
      <w:proofErr w:type="spellEnd"/>
      <w:r w:rsidRPr="008E6B51">
        <w:t xml:space="preserve"> включения осуществляется замена измерительных трансформаторов тока и вторичных цепей измерения (цепи тока).</w:t>
      </w:r>
    </w:p>
    <w:p w:rsidR="00484041" w:rsidRPr="008E6B51" w:rsidRDefault="00154F5A">
      <w:pPr>
        <w:pStyle w:val="31"/>
        <w:ind w:right="-3" w:firstLine="709"/>
      </w:pPr>
      <w:r w:rsidRPr="008E6B51">
        <w:t>1.7.4. Монтаж новых контрольных кабелей для вторичных цепей выполняется от трансформаторов тока до счетчика.</w:t>
      </w:r>
    </w:p>
    <w:p w:rsidR="00484041" w:rsidRPr="008E6B51" w:rsidRDefault="00154F5A">
      <w:pPr>
        <w:pStyle w:val="31"/>
        <w:ind w:right="-3" w:firstLine="709"/>
      </w:pPr>
      <w:r w:rsidRPr="008E6B51">
        <w:t xml:space="preserve">1.7.5. В составе оборудования в обязательном порядке должны присутствовать трехфазные ПУ прямого и </w:t>
      </w:r>
      <w:proofErr w:type="spellStart"/>
      <w:r w:rsidRPr="008E6B51">
        <w:t>полукосвенного</w:t>
      </w:r>
      <w:proofErr w:type="spellEnd"/>
      <w:r w:rsidRPr="008E6B51">
        <w:t xml:space="preserve"> включения и трансформаторы тока, выполненные в соответствии с требованиями, указанными в </w:t>
      </w:r>
      <w:r w:rsidR="00B779C7" w:rsidRPr="008E6B51">
        <w:t>п.1.11., п.1.13</w:t>
      </w:r>
      <w:r w:rsidRPr="008E6B51">
        <w:t xml:space="preserve">, и вторичные цепи учёта с </w:t>
      </w:r>
      <w:proofErr w:type="spellStart"/>
      <w:r w:rsidRPr="008E6B51">
        <w:t>однопроволочными</w:t>
      </w:r>
      <w:proofErr w:type="spellEnd"/>
      <w:r w:rsidRPr="008E6B51">
        <w:t xml:space="preserve"> медными изолированными жилами сечением 2,5 мм</w:t>
      </w:r>
      <w:r w:rsidRPr="008E6B51">
        <w:rPr>
          <w:vertAlign w:val="superscript"/>
        </w:rPr>
        <w:t>2</w:t>
      </w:r>
      <w:r w:rsidRPr="008E6B51">
        <w:t>.</w:t>
      </w:r>
    </w:p>
    <w:p w:rsidR="00484041" w:rsidRPr="008E6B51" w:rsidRDefault="00154F5A">
      <w:pPr>
        <w:pStyle w:val="31"/>
        <w:ind w:right="-3" w:firstLine="709"/>
      </w:pPr>
      <w:r w:rsidRPr="008E6B51">
        <w:t>1.7.6. Опломбирование, оформление и подписание актов допуска ПУ, проверку правильности монтажа организует и выполняет Подрядчик.</w:t>
      </w:r>
    </w:p>
    <w:p w:rsidR="00484041" w:rsidRPr="008E6B51" w:rsidRDefault="00154F5A">
      <w:pPr>
        <w:pStyle w:val="31"/>
        <w:ind w:right="-3" w:firstLine="709"/>
      </w:pPr>
      <w:r w:rsidRPr="008E6B51">
        <w:t>1.8.  Требования к монтажу приёмо-передающих базовых станций.</w:t>
      </w:r>
    </w:p>
    <w:p w:rsidR="00484041" w:rsidRPr="008E6B51" w:rsidRDefault="00154F5A">
      <w:pPr>
        <w:pStyle w:val="31"/>
        <w:ind w:right="-3" w:firstLine="709"/>
      </w:pPr>
      <w:r w:rsidRPr="008E6B51">
        <w:t>1.8.1.</w:t>
      </w:r>
      <w:r w:rsidRPr="008E6B51">
        <w:tab/>
        <w:t>Приёмо-передающие базовые станции монтируются снаружи домов (с учётом антивандальной защиты и работоспособности оборудования), для их питания используются щитки, в состав которых обязательно должен входить прибор учета. Приёмо-передающие базовые станции должны располагаться на крыше или фасаде дома в месте, которое обусловлено зоной уверенного приёма сигнала передачи данных.</w:t>
      </w:r>
    </w:p>
    <w:p w:rsidR="00484041" w:rsidRPr="008E6B51" w:rsidRDefault="00154F5A">
      <w:pPr>
        <w:pStyle w:val="31"/>
        <w:ind w:right="-3" w:firstLine="709"/>
      </w:pPr>
      <w:r w:rsidRPr="008E6B51">
        <w:t>1.8.2.</w:t>
      </w:r>
      <w:r w:rsidRPr="008E6B51">
        <w:tab/>
        <w:t>Установка антенн должна выполняться в местах с устойчивым приёмом радиосигнала и исключать возможность их повреждения в результате схождения снежных масс в зимнее время.</w:t>
      </w:r>
    </w:p>
    <w:p w:rsidR="00484041" w:rsidRPr="008E6B51" w:rsidRDefault="00154F5A">
      <w:pPr>
        <w:pStyle w:val="31"/>
        <w:ind w:right="-3" w:firstLine="709"/>
      </w:pPr>
      <w:r w:rsidRPr="008E6B51">
        <w:t>1.8.3.</w:t>
      </w:r>
      <w:r w:rsidRPr="008E6B51">
        <w:tab/>
        <w:t>Для установки антенны и базовой станции необходимо использовать мачты и кронштейны, использование которых после ввода в эксплуатацию не будет препятствовать доступу.</w:t>
      </w:r>
    </w:p>
    <w:p w:rsidR="00484041" w:rsidRPr="008E6B51" w:rsidRDefault="00154F5A">
      <w:pPr>
        <w:pStyle w:val="31"/>
        <w:ind w:right="-3" w:firstLine="709"/>
      </w:pPr>
      <w:r w:rsidRPr="008E6B51">
        <w:t>1.8.4.</w:t>
      </w:r>
      <w:r w:rsidRPr="008E6B51">
        <w:tab/>
        <w:t>Места установки антенны и базовой станции необходимо как можно дальше удалять от антенн сотовой связи.</w:t>
      </w:r>
    </w:p>
    <w:p w:rsidR="00484041" w:rsidRPr="008E6B51" w:rsidRDefault="00154F5A">
      <w:pPr>
        <w:pStyle w:val="31"/>
        <w:ind w:right="-3" w:firstLine="709"/>
      </w:pPr>
      <w:r w:rsidRPr="008E6B51">
        <w:t>1.8.5.</w:t>
      </w:r>
      <w:r w:rsidRPr="008E6B51">
        <w:tab/>
        <w:t>Базовая станция должна быть установлена в максимально приближенном месте к антенне, с исключением увеличения длины кабельной сборки.</w:t>
      </w:r>
    </w:p>
    <w:p w:rsidR="00484041" w:rsidRPr="008E6B51" w:rsidRDefault="00154F5A">
      <w:pPr>
        <w:pStyle w:val="31"/>
        <w:ind w:right="-3" w:firstLine="709"/>
      </w:pPr>
      <w:r w:rsidRPr="008E6B51">
        <w:t>1.8.6.</w:t>
      </w:r>
      <w:r w:rsidRPr="008E6B51">
        <w:tab/>
        <w:t>Вспомогательное оборудование монтируется в бокс (шкаф учёта), степень класса защиты IP которого не ниже IP65.</w:t>
      </w:r>
    </w:p>
    <w:p w:rsidR="00484041" w:rsidRPr="008E6B51" w:rsidRDefault="00154F5A">
      <w:pPr>
        <w:pStyle w:val="31"/>
        <w:ind w:right="-3" w:firstLine="709"/>
      </w:pPr>
      <w:r w:rsidRPr="008E6B51">
        <w:t>1.8.7.</w:t>
      </w:r>
      <w:r w:rsidRPr="008E6B51">
        <w:tab/>
        <w:t>Монтаж базовой станции, антенн, вспомогательного оборудования, шкафа учёта, прибора учёта, кабелей и проводов, автоматических выключателей, и иных необходимых комплектующих и оборудования осуществлять согласно требованиям Правил устройства электроустановок (ПУЭ), Правил технической эксплуатации электроустановок потребителей (ПТЭЭП), Правил по охране труда при эксплуатации электроустановок, утвержденным приказом Министерства труда и социальной защиты РФ № 903н, Типовой инструкции по учету электроэнергии РД 34.09.101-94, инструкций по эксплуатации от завода-изготовителя оборудования.</w:t>
      </w:r>
    </w:p>
    <w:p w:rsidR="00484041" w:rsidRPr="008E6B51" w:rsidRDefault="00154F5A">
      <w:pPr>
        <w:pStyle w:val="31"/>
        <w:ind w:right="-3" w:firstLine="709"/>
      </w:pPr>
      <w:r w:rsidRPr="008E6B51">
        <w:t>1.8.8.</w:t>
      </w:r>
      <w:r w:rsidRPr="008E6B51">
        <w:tab/>
        <w:t>Опломбирование прибора учета, учитывающего потребление приёмо-передающей базовой станции, и проверку монтажа оборудования организует и выполняет Подрядчик.</w:t>
      </w:r>
    </w:p>
    <w:p w:rsidR="00484041" w:rsidRPr="008E6B51" w:rsidRDefault="00154F5A">
      <w:pPr>
        <w:pStyle w:val="31"/>
        <w:ind w:right="-3" w:firstLine="709"/>
      </w:pPr>
      <w:r w:rsidRPr="008E6B51">
        <w:t>1.9. После проведения монтажных работ оборудование системы учета электрической энергии должно оставаться полностью работоспособным. Все неисправности и замечания, связанные с монтажными работами, работоспособностью оборудования, Подрядчик устраняет за свой счёт не позднее 10 рабочих дней с момента поступления Претензии в течение всего гарантийного срока.</w:t>
      </w:r>
    </w:p>
    <w:p w:rsidR="00484041" w:rsidRPr="008E6B51" w:rsidRDefault="00154F5A">
      <w:pPr>
        <w:pStyle w:val="31"/>
        <w:ind w:right="-3" w:firstLine="709"/>
      </w:pPr>
      <w:r w:rsidRPr="008E6B51">
        <w:lastRenderedPageBreak/>
        <w:t xml:space="preserve">1.10. Запрещается сообщать идентификатор и </w:t>
      </w:r>
      <w:proofErr w:type="spellStart"/>
      <w:r w:rsidRPr="008E6B51">
        <w:t>аутентификационную</w:t>
      </w:r>
      <w:proofErr w:type="spellEnd"/>
      <w:r w:rsidRPr="008E6B51">
        <w:t xml:space="preserve"> информацию лицам, не осуществляющим администрирование или эксплуатацию устройств.</w:t>
      </w:r>
    </w:p>
    <w:p w:rsidR="00484041" w:rsidRDefault="00154F5A">
      <w:pPr>
        <w:pStyle w:val="31"/>
        <w:ind w:right="-3" w:firstLine="709"/>
      </w:pPr>
      <w:r w:rsidRPr="008E6B51">
        <w:t>1.11. Приборы учета и базовые станции должны соответствовать требованиям, указанным в Таблице 1 и Таблице 2:</w:t>
      </w:r>
    </w:p>
    <w:p w:rsidR="00484041" w:rsidRDefault="00484041">
      <w:pPr>
        <w:pStyle w:val="31"/>
        <w:ind w:right="-3" w:firstLine="709"/>
      </w:pPr>
    </w:p>
    <w:p w:rsidR="00484041" w:rsidRDefault="00154F5A">
      <w:pPr>
        <w:pStyle w:val="31"/>
        <w:ind w:right="-3" w:firstLine="709"/>
      </w:pPr>
      <w:r>
        <w:t>Таблица 1. Необходимые технические характеристики однофазных и трехфазных приборов учета электрической энергии:</w:t>
      </w:r>
    </w:p>
    <w:tbl>
      <w:tblPr>
        <w:tblStyle w:val="afff3"/>
        <w:tblpPr w:leftFromText="180" w:rightFromText="180" w:vertAnchor="text" w:horzAnchor="page" w:tblpX="971" w:tblpY="145"/>
        <w:tblW w:w="10173" w:type="dxa"/>
        <w:tblLook w:val="04A0" w:firstRow="1" w:lastRow="0" w:firstColumn="1" w:lastColumn="0" w:noHBand="0" w:noVBand="1"/>
      </w:tblPr>
      <w:tblGrid>
        <w:gridCol w:w="474"/>
        <w:gridCol w:w="1513"/>
        <w:gridCol w:w="1809"/>
        <w:gridCol w:w="1133"/>
        <w:gridCol w:w="1133"/>
        <w:gridCol w:w="1217"/>
        <w:gridCol w:w="2894"/>
      </w:tblGrid>
      <w:tr w:rsidR="001B76A9" w:rsidRPr="00470BB8" w:rsidTr="001B76A9">
        <w:tc>
          <w:tcPr>
            <w:tcW w:w="474" w:type="dxa"/>
            <w:vMerge w:val="restart"/>
            <w:vAlign w:val="center"/>
          </w:tcPr>
          <w:p w:rsidR="001B76A9" w:rsidRPr="00470BB8" w:rsidRDefault="001B76A9" w:rsidP="001B76A9">
            <w:pPr>
              <w:rPr>
                <w:b/>
                <w:sz w:val="18"/>
                <w:szCs w:val="18"/>
              </w:rPr>
            </w:pPr>
            <w:r w:rsidRPr="00470BB8">
              <w:rPr>
                <w:b/>
                <w:sz w:val="18"/>
                <w:szCs w:val="18"/>
              </w:rPr>
              <w:t>№ п/п</w:t>
            </w:r>
          </w:p>
        </w:tc>
        <w:tc>
          <w:tcPr>
            <w:tcW w:w="1513" w:type="dxa"/>
            <w:vMerge w:val="restart"/>
            <w:vAlign w:val="center"/>
          </w:tcPr>
          <w:p w:rsidR="001B76A9" w:rsidRPr="00470BB8" w:rsidRDefault="001B76A9" w:rsidP="001B76A9">
            <w:pPr>
              <w:jc w:val="center"/>
              <w:rPr>
                <w:b/>
                <w:sz w:val="18"/>
                <w:szCs w:val="18"/>
              </w:rPr>
            </w:pPr>
            <w:r w:rsidRPr="00470BB8">
              <w:rPr>
                <w:b/>
                <w:sz w:val="18"/>
                <w:szCs w:val="18"/>
              </w:rPr>
              <w:t>Наименование объекта закупки</w:t>
            </w:r>
          </w:p>
        </w:tc>
        <w:tc>
          <w:tcPr>
            <w:tcW w:w="1809" w:type="dxa"/>
            <w:vMerge w:val="restart"/>
            <w:vAlign w:val="center"/>
          </w:tcPr>
          <w:p w:rsidR="001B76A9" w:rsidRPr="00470BB8" w:rsidRDefault="001B76A9" w:rsidP="001B76A9">
            <w:pPr>
              <w:jc w:val="center"/>
              <w:rPr>
                <w:b/>
                <w:sz w:val="18"/>
                <w:szCs w:val="18"/>
              </w:rPr>
            </w:pPr>
            <w:r w:rsidRPr="00470BB8">
              <w:rPr>
                <w:b/>
                <w:sz w:val="18"/>
                <w:szCs w:val="18"/>
              </w:rPr>
              <w:t>Показатель объекта закупки</w:t>
            </w:r>
          </w:p>
        </w:tc>
        <w:tc>
          <w:tcPr>
            <w:tcW w:w="1133" w:type="dxa"/>
            <w:vMerge w:val="restart"/>
            <w:vAlign w:val="center"/>
          </w:tcPr>
          <w:p w:rsidR="001B76A9" w:rsidRPr="00470BB8" w:rsidRDefault="001B76A9" w:rsidP="001B76A9">
            <w:pPr>
              <w:jc w:val="center"/>
              <w:rPr>
                <w:b/>
                <w:sz w:val="18"/>
                <w:szCs w:val="18"/>
              </w:rPr>
            </w:pPr>
            <w:r w:rsidRPr="00470BB8">
              <w:rPr>
                <w:b/>
                <w:sz w:val="18"/>
                <w:szCs w:val="18"/>
              </w:rPr>
              <w:t>Единица измерения показателя (при наличии)</w:t>
            </w:r>
          </w:p>
        </w:tc>
        <w:tc>
          <w:tcPr>
            <w:tcW w:w="5244" w:type="dxa"/>
            <w:gridSpan w:val="3"/>
            <w:vAlign w:val="center"/>
          </w:tcPr>
          <w:p w:rsidR="001B76A9" w:rsidRPr="00470BB8" w:rsidRDefault="001B76A9" w:rsidP="001B76A9">
            <w:pPr>
              <w:jc w:val="center"/>
              <w:rPr>
                <w:b/>
                <w:sz w:val="18"/>
                <w:szCs w:val="18"/>
              </w:rPr>
            </w:pPr>
            <w:r w:rsidRPr="00470BB8">
              <w:rPr>
                <w:b/>
                <w:sz w:val="18"/>
                <w:szCs w:val="18"/>
              </w:rPr>
              <w:t>Значения показателей</w:t>
            </w:r>
          </w:p>
        </w:tc>
      </w:tr>
      <w:tr w:rsidR="001B76A9" w:rsidRPr="00A1192E" w:rsidTr="001B76A9">
        <w:tc>
          <w:tcPr>
            <w:tcW w:w="474" w:type="dxa"/>
            <w:vMerge/>
            <w:vAlign w:val="center"/>
          </w:tcPr>
          <w:p w:rsidR="001B76A9" w:rsidRPr="00A1192E" w:rsidRDefault="001B76A9" w:rsidP="001B76A9">
            <w:pPr>
              <w:rPr>
                <w:b/>
                <w:sz w:val="18"/>
                <w:szCs w:val="18"/>
              </w:rPr>
            </w:pPr>
          </w:p>
        </w:tc>
        <w:tc>
          <w:tcPr>
            <w:tcW w:w="1513" w:type="dxa"/>
            <w:vMerge/>
            <w:vAlign w:val="center"/>
          </w:tcPr>
          <w:p w:rsidR="001B76A9" w:rsidRPr="00A1192E" w:rsidRDefault="001B76A9" w:rsidP="001B76A9">
            <w:pPr>
              <w:rPr>
                <w:b/>
                <w:sz w:val="18"/>
                <w:szCs w:val="18"/>
              </w:rPr>
            </w:pPr>
          </w:p>
        </w:tc>
        <w:tc>
          <w:tcPr>
            <w:tcW w:w="1809" w:type="dxa"/>
            <w:vMerge/>
            <w:vAlign w:val="center"/>
          </w:tcPr>
          <w:p w:rsidR="001B76A9" w:rsidRPr="00A1192E" w:rsidRDefault="001B76A9" w:rsidP="001B76A9">
            <w:pPr>
              <w:rPr>
                <w:b/>
                <w:sz w:val="18"/>
                <w:szCs w:val="18"/>
              </w:rPr>
            </w:pPr>
          </w:p>
        </w:tc>
        <w:tc>
          <w:tcPr>
            <w:tcW w:w="1133" w:type="dxa"/>
            <w:vMerge/>
            <w:vAlign w:val="center"/>
          </w:tcPr>
          <w:p w:rsidR="001B76A9" w:rsidRPr="00A1192E" w:rsidRDefault="001B76A9" w:rsidP="001B76A9">
            <w:pPr>
              <w:rPr>
                <w:b/>
                <w:sz w:val="18"/>
                <w:szCs w:val="18"/>
              </w:rPr>
            </w:pPr>
          </w:p>
        </w:tc>
        <w:tc>
          <w:tcPr>
            <w:tcW w:w="2350" w:type="dxa"/>
            <w:gridSpan w:val="2"/>
            <w:vAlign w:val="center"/>
          </w:tcPr>
          <w:p w:rsidR="001B76A9" w:rsidRPr="00A1192E" w:rsidRDefault="001B76A9" w:rsidP="001B76A9">
            <w:pPr>
              <w:jc w:val="center"/>
              <w:rPr>
                <w:b/>
                <w:sz w:val="18"/>
                <w:szCs w:val="18"/>
              </w:rPr>
            </w:pPr>
            <w:r w:rsidRPr="00A1192E">
              <w:rPr>
                <w:b/>
                <w:sz w:val="18"/>
                <w:szCs w:val="18"/>
              </w:rPr>
              <w:t>Значение показателя, которое может изменяться</w:t>
            </w:r>
          </w:p>
        </w:tc>
        <w:tc>
          <w:tcPr>
            <w:tcW w:w="2894" w:type="dxa"/>
            <w:vMerge w:val="restart"/>
            <w:vAlign w:val="center"/>
          </w:tcPr>
          <w:p w:rsidR="001B76A9" w:rsidRPr="00A1192E" w:rsidRDefault="001B76A9" w:rsidP="001B76A9">
            <w:pPr>
              <w:jc w:val="center"/>
              <w:rPr>
                <w:b/>
                <w:sz w:val="18"/>
                <w:szCs w:val="18"/>
              </w:rPr>
            </w:pPr>
            <w:r w:rsidRPr="00A1192E">
              <w:rPr>
                <w:b/>
                <w:sz w:val="18"/>
                <w:szCs w:val="18"/>
              </w:rPr>
              <w:t>Значение показателя, которое не может изменяться</w:t>
            </w:r>
          </w:p>
        </w:tc>
      </w:tr>
      <w:tr w:rsidR="001B76A9" w:rsidRPr="00A1192E" w:rsidTr="001B76A9">
        <w:tc>
          <w:tcPr>
            <w:tcW w:w="474" w:type="dxa"/>
            <w:vMerge/>
            <w:vAlign w:val="center"/>
          </w:tcPr>
          <w:p w:rsidR="001B76A9" w:rsidRPr="00A1192E" w:rsidRDefault="001B76A9" w:rsidP="001B76A9">
            <w:pPr>
              <w:rPr>
                <w:b/>
                <w:sz w:val="18"/>
                <w:szCs w:val="18"/>
              </w:rPr>
            </w:pPr>
          </w:p>
        </w:tc>
        <w:tc>
          <w:tcPr>
            <w:tcW w:w="1513" w:type="dxa"/>
            <w:vMerge/>
            <w:vAlign w:val="center"/>
          </w:tcPr>
          <w:p w:rsidR="001B76A9" w:rsidRPr="00A1192E" w:rsidRDefault="001B76A9" w:rsidP="001B76A9">
            <w:pPr>
              <w:rPr>
                <w:b/>
                <w:sz w:val="18"/>
                <w:szCs w:val="18"/>
              </w:rPr>
            </w:pPr>
          </w:p>
        </w:tc>
        <w:tc>
          <w:tcPr>
            <w:tcW w:w="1809" w:type="dxa"/>
            <w:vMerge/>
            <w:vAlign w:val="center"/>
          </w:tcPr>
          <w:p w:rsidR="001B76A9" w:rsidRPr="00A1192E" w:rsidRDefault="001B76A9" w:rsidP="001B76A9">
            <w:pPr>
              <w:rPr>
                <w:b/>
                <w:sz w:val="18"/>
                <w:szCs w:val="18"/>
              </w:rPr>
            </w:pPr>
          </w:p>
        </w:tc>
        <w:tc>
          <w:tcPr>
            <w:tcW w:w="1133" w:type="dxa"/>
            <w:vMerge/>
            <w:vAlign w:val="center"/>
          </w:tcPr>
          <w:p w:rsidR="001B76A9" w:rsidRPr="00A1192E" w:rsidRDefault="001B76A9" w:rsidP="001B76A9">
            <w:pPr>
              <w:rPr>
                <w:b/>
                <w:sz w:val="18"/>
                <w:szCs w:val="18"/>
              </w:rPr>
            </w:pPr>
          </w:p>
        </w:tc>
        <w:tc>
          <w:tcPr>
            <w:tcW w:w="1133" w:type="dxa"/>
            <w:vAlign w:val="center"/>
          </w:tcPr>
          <w:p w:rsidR="001B76A9" w:rsidRPr="00A1192E" w:rsidRDefault="001B76A9" w:rsidP="001B76A9">
            <w:pPr>
              <w:jc w:val="center"/>
              <w:rPr>
                <w:b/>
                <w:sz w:val="18"/>
                <w:szCs w:val="18"/>
              </w:rPr>
            </w:pPr>
            <w:r w:rsidRPr="00A1192E">
              <w:rPr>
                <w:b/>
                <w:sz w:val="18"/>
                <w:szCs w:val="18"/>
              </w:rPr>
              <w:t>Мин. значение показателя</w:t>
            </w:r>
          </w:p>
        </w:tc>
        <w:tc>
          <w:tcPr>
            <w:tcW w:w="1217" w:type="dxa"/>
            <w:vAlign w:val="center"/>
          </w:tcPr>
          <w:p w:rsidR="001B76A9" w:rsidRPr="00A1192E" w:rsidRDefault="001B76A9" w:rsidP="001B76A9">
            <w:pPr>
              <w:jc w:val="center"/>
              <w:rPr>
                <w:b/>
                <w:sz w:val="18"/>
                <w:szCs w:val="18"/>
              </w:rPr>
            </w:pPr>
            <w:r w:rsidRPr="00A1192E">
              <w:rPr>
                <w:b/>
                <w:sz w:val="18"/>
                <w:szCs w:val="18"/>
              </w:rPr>
              <w:t>Макс. значение показателя</w:t>
            </w:r>
          </w:p>
        </w:tc>
        <w:tc>
          <w:tcPr>
            <w:tcW w:w="2894" w:type="dxa"/>
            <w:vMerge/>
            <w:vAlign w:val="center"/>
          </w:tcPr>
          <w:p w:rsidR="001B76A9" w:rsidRPr="00A1192E" w:rsidRDefault="001B76A9" w:rsidP="001B76A9">
            <w:pPr>
              <w:rPr>
                <w:b/>
                <w:sz w:val="18"/>
                <w:szCs w:val="18"/>
              </w:rPr>
            </w:pPr>
          </w:p>
        </w:tc>
      </w:tr>
      <w:tr w:rsidR="001B76A9" w:rsidRPr="00A1192E" w:rsidTr="001B76A9">
        <w:trPr>
          <w:trHeight w:val="556"/>
        </w:trPr>
        <w:tc>
          <w:tcPr>
            <w:tcW w:w="474" w:type="dxa"/>
            <w:vMerge w:val="restart"/>
            <w:vAlign w:val="center"/>
          </w:tcPr>
          <w:p w:rsidR="001B76A9" w:rsidRPr="00A1192E" w:rsidRDefault="001B76A9" w:rsidP="001B76A9">
            <w:pPr>
              <w:jc w:val="center"/>
              <w:rPr>
                <w:sz w:val="18"/>
                <w:szCs w:val="18"/>
              </w:rPr>
            </w:pPr>
            <w:r w:rsidRPr="00A1192E">
              <w:rPr>
                <w:sz w:val="18"/>
                <w:szCs w:val="18"/>
              </w:rPr>
              <w:t>1</w:t>
            </w:r>
          </w:p>
        </w:tc>
        <w:tc>
          <w:tcPr>
            <w:tcW w:w="1513" w:type="dxa"/>
            <w:vMerge w:val="restart"/>
            <w:vAlign w:val="center"/>
          </w:tcPr>
          <w:p w:rsidR="001B76A9" w:rsidRPr="00A1192E" w:rsidRDefault="001B76A9" w:rsidP="001B76A9">
            <w:pPr>
              <w:jc w:val="center"/>
              <w:rPr>
                <w:sz w:val="18"/>
                <w:szCs w:val="18"/>
              </w:rPr>
            </w:pPr>
            <w:r w:rsidRPr="00A1192E">
              <w:rPr>
                <w:sz w:val="18"/>
                <w:szCs w:val="18"/>
              </w:rPr>
              <w:t>Однофазный многотарифный прибор учета электроэнергии</w:t>
            </w:r>
          </w:p>
        </w:tc>
        <w:tc>
          <w:tcPr>
            <w:tcW w:w="1809" w:type="dxa"/>
            <w:vAlign w:val="center"/>
          </w:tcPr>
          <w:p w:rsidR="001B76A9" w:rsidRPr="00A1192E" w:rsidRDefault="001B76A9" w:rsidP="001B76A9">
            <w:pPr>
              <w:jc w:val="center"/>
              <w:rPr>
                <w:sz w:val="18"/>
                <w:szCs w:val="18"/>
              </w:rPr>
            </w:pPr>
            <w:r w:rsidRPr="00A1192E">
              <w:rPr>
                <w:sz w:val="18"/>
                <w:szCs w:val="18"/>
              </w:rPr>
              <w:t>Класс точности по активная/реактивная</w:t>
            </w:r>
          </w:p>
        </w:tc>
        <w:tc>
          <w:tcPr>
            <w:tcW w:w="1133" w:type="dxa"/>
            <w:vAlign w:val="center"/>
          </w:tcPr>
          <w:p w:rsidR="001B76A9" w:rsidRPr="00A1192E" w:rsidRDefault="001B76A9" w:rsidP="001B76A9">
            <w:pPr>
              <w:jc w:val="center"/>
              <w:rPr>
                <w:sz w:val="18"/>
                <w:szCs w:val="18"/>
              </w:rPr>
            </w:pPr>
            <w:r w:rsidRPr="00A1192E">
              <w:rPr>
                <w:sz w:val="18"/>
                <w:szCs w:val="18"/>
              </w:rPr>
              <w:t>-</w:t>
            </w:r>
          </w:p>
        </w:tc>
        <w:tc>
          <w:tcPr>
            <w:tcW w:w="1133" w:type="dxa"/>
            <w:vAlign w:val="center"/>
          </w:tcPr>
          <w:p w:rsidR="001B76A9" w:rsidRPr="00A1192E" w:rsidRDefault="001B76A9" w:rsidP="001B76A9">
            <w:pPr>
              <w:jc w:val="center"/>
              <w:rPr>
                <w:sz w:val="18"/>
                <w:szCs w:val="18"/>
              </w:rPr>
            </w:pPr>
          </w:p>
        </w:tc>
        <w:tc>
          <w:tcPr>
            <w:tcW w:w="1217" w:type="dxa"/>
            <w:vAlign w:val="center"/>
          </w:tcPr>
          <w:p w:rsidR="001B76A9" w:rsidRPr="00A1192E" w:rsidRDefault="001B76A9" w:rsidP="001B76A9">
            <w:pPr>
              <w:jc w:val="center"/>
              <w:rPr>
                <w:sz w:val="18"/>
                <w:szCs w:val="18"/>
              </w:rPr>
            </w:pPr>
            <w:r w:rsidRPr="00A1192E">
              <w:rPr>
                <w:sz w:val="18"/>
                <w:szCs w:val="18"/>
              </w:rPr>
              <w:t>1,0/2,0</w:t>
            </w:r>
          </w:p>
        </w:tc>
        <w:tc>
          <w:tcPr>
            <w:tcW w:w="2894" w:type="dxa"/>
            <w:vAlign w:val="center"/>
          </w:tcPr>
          <w:p w:rsidR="001B76A9" w:rsidRPr="00A1192E" w:rsidRDefault="001B76A9" w:rsidP="001B76A9">
            <w:pPr>
              <w:jc w:val="center"/>
              <w:rPr>
                <w:sz w:val="18"/>
                <w:szCs w:val="18"/>
              </w:rPr>
            </w:pPr>
            <w:r w:rsidRPr="00A1192E">
              <w:rPr>
                <w:sz w:val="18"/>
                <w:szCs w:val="18"/>
              </w:rPr>
              <w:t>-</w:t>
            </w:r>
          </w:p>
        </w:tc>
      </w:tr>
      <w:tr w:rsidR="001B76A9" w:rsidRPr="00A1192E" w:rsidTr="001B76A9">
        <w:trPr>
          <w:trHeight w:val="131"/>
        </w:trPr>
        <w:tc>
          <w:tcPr>
            <w:tcW w:w="474" w:type="dxa"/>
            <w:vMerge/>
            <w:vAlign w:val="center"/>
          </w:tcPr>
          <w:p w:rsidR="001B76A9" w:rsidRPr="00A1192E" w:rsidRDefault="001B76A9" w:rsidP="001B76A9">
            <w:pPr>
              <w:rPr>
                <w:sz w:val="18"/>
                <w:szCs w:val="18"/>
              </w:rPr>
            </w:pPr>
          </w:p>
        </w:tc>
        <w:tc>
          <w:tcPr>
            <w:tcW w:w="1513" w:type="dxa"/>
            <w:vMerge/>
            <w:vAlign w:val="center"/>
          </w:tcPr>
          <w:p w:rsidR="001B76A9" w:rsidRPr="00A1192E" w:rsidRDefault="001B76A9" w:rsidP="001B76A9">
            <w:pPr>
              <w:rPr>
                <w:sz w:val="18"/>
                <w:szCs w:val="18"/>
              </w:rPr>
            </w:pPr>
          </w:p>
        </w:tc>
        <w:tc>
          <w:tcPr>
            <w:tcW w:w="1809" w:type="dxa"/>
            <w:vAlign w:val="center"/>
          </w:tcPr>
          <w:p w:rsidR="001B76A9" w:rsidRPr="00A1192E" w:rsidRDefault="001B76A9" w:rsidP="001B76A9">
            <w:pPr>
              <w:jc w:val="center"/>
              <w:rPr>
                <w:sz w:val="18"/>
                <w:szCs w:val="18"/>
              </w:rPr>
            </w:pPr>
            <w:r w:rsidRPr="00A1192E">
              <w:rPr>
                <w:sz w:val="18"/>
                <w:szCs w:val="18"/>
              </w:rPr>
              <w:t>Гарантия</w:t>
            </w:r>
          </w:p>
        </w:tc>
        <w:tc>
          <w:tcPr>
            <w:tcW w:w="1133" w:type="dxa"/>
            <w:vAlign w:val="center"/>
          </w:tcPr>
          <w:p w:rsidR="001B76A9" w:rsidRPr="00A1192E" w:rsidRDefault="001B76A9" w:rsidP="001B76A9">
            <w:pPr>
              <w:jc w:val="center"/>
              <w:rPr>
                <w:sz w:val="18"/>
                <w:szCs w:val="18"/>
              </w:rPr>
            </w:pPr>
            <w:r w:rsidRPr="00A1192E">
              <w:rPr>
                <w:sz w:val="18"/>
                <w:szCs w:val="18"/>
              </w:rPr>
              <w:t>год</w:t>
            </w:r>
          </w:p>
        </w:tc>
        <w:tc>
          <w:tcPr>
            <w:tcW w:w="1133" w:type="dxa"/>
            <w:vAlign w:val="center"/>
          </w:tcPr>
          <w:p w:rsidR="001B76A9" w:rsidRPr="00A1192E" w:rsidRDefault="001B76A9" w:rsidP="001B76A9">
            <w:pPr>
              <w:jc w:val="center"/>
              <w:rPr>
                <w:sz w:val="18"/>
                <w:szCs w:val="18"/>
              </w:rPr>
            </w:pPr>
            <w:r w:rsidRPr="00A1192E">
              <w:rPr>
                <w:sz w:val="18"/>
                <w:szCs w:val="18"/>
              </w:rPr>
              <w:t>7*</w:t>
            </w:r>
          </w:p>
        </w:tc>
        <w:tc>
          <w:tcPr>
            <w:tcW w:w="1217" w:type="dxa"/>
            <w:vAlign w:val="center"/>
          </w:tcPr>
          <w:p w:rsidR="001B76A9" w:rsidRPr="00A1192E" w:rsidRDefault="001B76A9" w:rsidP="001B76A9">
            <w:pPr>
              <w:jc w:val="center"/>
              <w:rPr>
                <w:sz w:val="18"/>
                <w:szCs w:val="18"/>
              </w:rPr>
            </w:pPr>
            <w:r w:rsidRPr="00A1192E">
              <w:rPr>
                <w:sz w:val="18"/>
                <w:szCs w:val="18"/>
              </w:rPr>
              <w:t>-</w:t>
            </w:r>
          </w:p>
        </w:tc>
        <w:tc>
          <w:tcPr>
            <w:tcW w:w="2894" w:type="dxa"/>
            <w:vAlign w:val="center"/>
          </w:tcPr>
          <w:p w:rsidR="001B76A9" w:rsidRPr="00A1192E" w:rsidRDefault="001B76A9" w:rsidP="001B76A9">
            <w:pPr>
              <w:jc w:val="center"/>
              <w:rPr>
                <w:sz w:val="18"/>
                <w:szCs w:val="18"/>
              </w:rPr>
            </w:pPr>
            <w:r w:rsidRPr="00A1192E">
              <w:rPr>
                <w:sz w:val="18"/>
                <w:szCs w:val="18"/>
              </w:rPr>
              <w:t>-</w:t>
            </w:r>
          </w:p>
        </w:tc>
      </w:tr>
      <w:tr w:rsidR="001B76A9" w:rsidRPr="00A1192E" w:rsidTr="001B76A9">
        <w:tc>
          <w:tcPr>
            <w:tcW w:w="474" w:type="dxa"/>
            <w:vMerge/>
            <w:vAlign w:val="center"/>
          </w:tcPr>
          <w:p w:rsidR="001B76A9" w:rsidRPr="00A1192E" w:rsidRDefault="001B76A9" w:rsidP="001B76A9">
            <w:pPr>
              <w:rPr>
                <w:sz w:val="18"/>
                <w:szCs w:val="18"/>
              </w:rPr>
            </w:pPr>
          </w:p>
        </w:tc>
        <w:tc>
          <w:tcPr>
            <w:tcW w:w="1513" w:type="dxa"/>
            <w:vMerge/>
            <w:vAlign w:val="center"/>
          </w:tcPr>
          <w:p w:rsidR="001B76A9" w:rsidRPr="00A1192E" w:rsidRDefault="001B76A9" w:rsidP="001B76A9">
            <w:pPr>
              <w:rPr>
                <w:sz w:val="18"/>
                <w:szCs w:val="18"/>
              </w:rPr>
            </w:pPr>
          </w:p>
        </w:tc>
        <w:tc>
          <w:tcPr>
            <w:tcW w:w="1809" w:type="dxa"/>
            <w:vAlign w:val="center"/>
          </w:tcPr>
          <w:p w:rsidR="001B76A9" w:rsidRPr="00A1192E" w:rsidRDefault="001B76A9" w:rsidP="001B76A9">
            <w:pPr>
              <w:jc w:val="center"/>
              <w:rPr>
                <w:sz w:val="18"/>
                <w:szCs w:val="18"/>
              </w:rPr>
            </w:pPr>
            <w:proofErr w:type="spellStart"/>
            <w:r w:rsidRPr="00A1192E">
              <w:rPr>
                <w:sz w:val="18"/>
                <w:szCs w:val="18"/>
              </w:rPr>
              <w:t>Межповерочный</w:t>
            </w:r>
            <w:proofErr w:type="spellEnd"/>
            <w:r w:rsidRPr="00A1192E">
              <w:rPr>
                <w:sz w:val="18"/>
                <w:szCs w:val="18"/>
              </w:rPr>
              <w:t xml:space="preserve"> интервал</w:t>
            </w:r>
          </w:p>
        </w:tc>
        <w:tc>
          <w:tcPr>
            <w:tcW w:w="1133" w:type="dxa"/>
            <w:vAlign w:val="center"/>
          </w:tcPr>
          <w:p w:rsidR="001B76A9" w:rsidRPr="00A1192E" w:rsidRDefault="001B76A9" w:rsidP="001B76A9">
            <w:pPr>
              <w:jc w:val="center"/>
              <w:rPr>
                <w:sz w:val="18"/>
                <w:szCs w:val="18"/>
              </w:rPr>
            </w:pPr>
            <w:r w:rsidRPr="00A1192E">
              <w:rPr>
                <w:sz w:val="18"/>
                <w:szCs w:val="18"/>
              </w:rPr>
              <w:t>год</w:t>
            </w:r>
          </w:p>
        </w:tc>
        <w:tc>
          <w:tcPr>
            <w:tcW w:w="1133" w:type="dxa"/>
            <w:vAlign w:val="center"/>
          </w:tcPr>
          <w:p w:rsidR="001B76A9" w:rsidRPr="00A1192E" w:rsidRDefault="001B76A9" w:rsidP="001B76A9">
            <w:pPr>
              <w:jc w:val="center"/>
              <w:rPr>
                <w:sz w:val="18"/>
                <w:szCs w:val="18"/>
              </w:rPr>
            </w:pPr>
            <w:r w:rsidRPr="00A1192E">
              <w:rPr>
                <w:sz w:val="18"/>
                <w:szCs w:val="18"/>
              </w:rPr>
              <w:t>16</w:t>
            </w:r>
          </w:p>
        </w:tc>
        <w:tc>
          <w:tcPr>
            <w:tcW w:w="1217" w:type="dxa"/>
            <w:vAlign w:val="center"/>
          </w:tcPr>
          <w:p w:rsidR="001B76A9" w:rsidRPr="00A1192E" w:rsidRDefault="001B76A9" w:rsidP="001B76A9">
            <w:pPr>
              <w:jc w:val="center"/>
              <w:rPr>
                <w:sz w:val="18"/>
                <w:szCs w:val="18"/>
              </w:rPr>
            </w:pPr>
            <w:r w:rsidRPr="00A1192E">
              <w:rPr>
                <w:sz w:val="18"/>
                <w:szCs w:val="18"/>
                <w:lang w:val="en-US"/>
              </w:rPr>
              <w:t>-</w:t>
            </w:r>
          </w:p>
        </w:tc>
        <w:tc>
          <w:tcPr>
            <w:tcW w:w="2894" w:type="dxa"/>
            <w:vAlign w:val="center"/>
          </w:tcPr>
          <w:p w:rsidR="001B76A9" w:rsidRPr="00A1192E" w:rsidRDefault="001B76A9" w:rsidP="001B76A9">
            <w:pPr>
              <w:jc w:val="center"/>
              <w:rPr>
                <w:sz w:val="18"/>
                <w:szCs w:val="18"/>
              </w:rPr>
            </w:pPr>
            <w:r w:rsidRPr="00A1192E">
              <w:rPr>
                <w:sz w:val="18"/>
                <w:szCs w:val="18"/>
              </w:rPr>
              <w:t>-</w:t>
            </w:r>
          </w:p>
        </w:tc>
      </w:tr>
      <w:tr w:rsidR="001B76A9" w:rsidRPr="00A1192E" w:rsidTr="001B76A9">
        <w:tc>
          <w:tcPr>
            <w:tcW w:w="474" w:type="dxa"/>
            <w:vMerge/>
            <w:vAlign w:val="center"/>
          </w:tcPr>
          <w:p w:rsidR="001B76A9" w:rsidRPr="00A1192E" w:rsidRDefault="001B76A9" w:rsidP="001B76A9">
            <w:pPr>
              <w:rPr>
                <w:sz w:val="18"/>
                <w:szCs w:val="18"/>
              </w:rPr>
            </w:pPr>
          </w:p>
        </w:tc>
        <w:tc>
          <w:tcPr>
            <w:tcW w:w="1513" w:type="dxa"/>
            <w:vMerge/>
            <w:vAlign w:val="center"/>
          </w:tcPr>
          <w:p w:rsidR="001B76A9" w:rsidRPr="00A1192E" w:rsidRDefault="001B76A9" w:rsidP="001B76A9">
            <w:pPr>
              <w:rPr>
                <w:sz w:val="18"/>
                <w:szCs w:val="18"/>
              </w:rPr>
            </w:pPr>
          </w:p>
        </w:tc>
        <w:tc>
          <w:tcPr>
            <w:tcW w:w="1809" w:type="dxa"/>
            <w:vAlign w:val="center"/>
          </w:tcPr>
          <w:p w:rsidR="001B76A9" w:rsidRPr="00A1192E" w:rsidRDefault="001B76A9" w:rsidP="001B76A9">
            <w:pPr>
              <w:jc w:val="center"/>
              <w:rPr>
                <w:sz w:val="18"/>
                <w:szCs w:val="18"/>
              </w:rPr>
            </w:pPr>
            <w:r w:rsidRPr="00A1192E">
              <w:rPr>
                <w:sz w:val="18"/>
                <w:szCs w:val="18"/>
              </w:rPr>
              <w:t>Средний срок службы</w:t>
            </w:r>
          </w:p>
        </w:tc>
        <w:tc>
          <w:tcPr>
            <w:tcW w:w="1133" w:type="dxa"/>
            <w:vAlign w:val="center"/>
          </w:tcPr>
          <w:p w:rsidR="001B76A9" w:rsidRPr="00A1192E" w:rsidRDefault="001B76A9" w:rsidP="001B76A9">
            <w:pPr>
              <w:jc w:val="center"/>
              <w:rPr>
                <w:sz w:val="18"/>
                <w:szCs w:val="18"/>
              </w:rPr>
            </w:pPr>
            <w:r w:rsidRPr="00A1192E">
              <w:rPr>
                <w:sz w:val="18"/>
                <w:szCs w:val="18"/>
              </w:rPr>
              <w:t>год</w:t>
            </w:r>
          </w:p>
        </w:tc>
        <w:tc>
          <w:tcPr>
            <w:tcW w:w="1133" w:type="dxa"/>
            <w:vAlign w:val="center"/>
          </w:tcPr>
          <w:p w:rsidR="001B76A9" w:rsidRPr="00A1192E" w:rsidRDefault="001B76A9" w:rsidP="001B76A9">
            <w:pPr>
              <w:jc w:val="center"/>
              <w:rPr>
                <w:sz w:val="18"/>
                <w:szCs w:val="18"/>
              </w:rPr>
            </w:pPr>
            <w:r w:rsidRPr="00A1192E">
              <w:rPr>
                <w:sz w:val="18"/>
                <w:szCs w:val="18"/>
              </w:rPr>
              <w:t>30</w:t>
            </w:r>
          </w:p>
        </w:tc>
        <w:tc>
          <w:tcPr>
            <w:tcW w:w="1217" w:type="dxa"/>
            <w:vAlign w:val="center"/>
          </w:tcPr>
          <w:p w:rsidR="001B76A9" w:rsidRPr="00A1192E" w:rsidRDefault="001B76A9" w:rsidP="001B76A9">
            <w:pPr>
              <w:jc w:val="center"/>
              <w:rPr>
                <w:sz w:val="18"/>
                <w:szCs w:val="18"/>
              </w:rPr>
            </w:pPr>
            <w:r w:rsidRPr="00A1192E">
              <w:rPr>
                <w:sz w:val="18"/>
                <w:szCs w:val="18"/>
                <w:lang w:val="en-US"/>
              </w:rPr>
              <w:t>-</w:t>
            </w:r>
          </w:p>
        </w:tc>
        <w:tc>
          <w:tcPr>
            <w:tcW w:w="2894" w:type="dxa"/>
            <w:vAlign w:val="center"/>
          </w:tcPr>
          <w:p w:rsidR="001B76A9" w:rsidRPr="00A1192E" w:rsidRDefault="001B76A9" w:rsidP="001B76A9">
            <w:pPr>
              <w:jc w:val="center"/>
              <w:rPr>
                <w:sz w:val="18"/>
                <w:szCs w:val="18"/>
              </w:rPr>
            </w:pPr>
            <w:r w:rsidRPr="00A1192E">
              <w:rPr>
                <w:sz w:val="18"/>
                <w:szCs w:val="18"/>
              </w:rPr>
              <w:t>-</w:t>
            </w:r>
          </w:p>
        </w:tc>
      </w:tr>
      <w:tr w:rsidR="001B76A9" w:rsidRPr="00A1192E" w:rsidTr="001B76A9">
        <w:tc>
          <w:tcPr>
            <w:tcW w:w="474" w:type="dxa"/>
            <w:vMerge/>
            <w:vAlign w:val="center"/>
          </w:tcPr>
          <w:p w:rsidR="001B76A9" w:rsidRPr="00A1192E" w:rsidRDefault="001B76A9" w:rsidP="001B76A9">
            <w:pPr>
              <w:rPr>
                <w:sz w:val="18"/>
                <w:szCs w:val="18"/>
              </w:rPr>
            </w:pPr>
          </w:p>
        </w:tc>
        <w:tc>
          <w:tcPr>
            <w:tcW w:w="1513" w:type="dxa"/>
            <w:vMerge/>
            <w:vAlign w:val="center"/>
          </w:tcPr>
          <w:p w:rsidR="001B76A9" w:rsidRPr="00A1192E" w:rsidRDefault="001B76A9" w:rsidP="001B76A9">
            <w:pPr>
              <w:rPr>
                <w:sz w:val="18"/>
                <w:szCs w:val="18"/>
              </w:rPr>
            </w:pPr>
          </w:p>
        </w:tc>
        <w:tc>
          <w:tcPr>
            <w:tcW w:w="1809" w:type="dxa"/>
            <w:vAlign w:val="center"/>
          </w:tcPr>
          <w:p w:rsidR="001B76A9" w:rsidRPr="00A1192E" w:rsidRDefault="001B76A9" w:rsidP="001B76A9">
            <w:pPr>
              <w:jc w:val="center"/>
              <w:rPr>
                <w:sz w:val="18"/>
                <w:szCs w:val="18"/>
              </w:rPr>
            </w:pPr>
            <w:r w:rsidRPr="00A1192E">
              <w:rPr>
                <w:sz w:val="18"/>
                <w:szCs w:val="18"/>
              </w:rPr>
              <w:t>Средняя наработка на отказ</w:t>
            </w:r>
          </w:p>
        </w:tc>
        <w:tc>
          <w:tcPr>
            <w:tcW w:w="1133" w:type="dxa"/>
            <w:vAlign w:val="center"/>
          </w:tcPr>
          <w:p w:rsidR="001B76A9" w:rsidRPr="00A1192E" w:rsidRDefault="001B76A9" w:rsidP="001B76A9">
            <w:pPr>
              <w:jc w:val="center"/>
              <w:rPr>
                <w:sz w:val="18"/>
                <w:szCs w:val="18"/>
              </w:rPr>
            </w:pPr>
            <w:r w:rsidRPr="00A1192E">
              <w:rPr>
                <w:sz w:val="18"/>
                <w:szCs w:val="18"/>
              </w:rPr>
              <w:t>час</w:t>
            </w:r>
          </w:p>
        </w:tc>
        <w:tc>
          <w:tcPr>
            <w:tcW w:w="1133" w:type="dxa"/>
            <w:vAlign w:val="center"/>
          </w:tcPr>
          <w:p w:rsidR="001B76A9" w:rsidRPr="00A1192E" w:rsidRDefault="001B76A9" w:rsidP="001B76A9">
            <w:pPr>
              <w:jc w:val="center"/>
              <w:rPr>
                <w:sz w:val="18"/>
                <w:szCs w:val="18"/>
              </w:rPr>
            </w:pPr>
            <w:r w:rsidRPr="00A1192E">
              <w:rPr>
                <w:sz w:val="18"/>
                <w:szCs w:val="18"/>
              </w:rPr>
              <w:t>220000</w:t>
            </w:r>
          </w:p>
        </w:tc>
        <w:tc>
          <w:tcPr>
            <w:tcW w:w="1217" w:type="dxa"/>
            <w:vAlign w:val="center"/>
          </w:tcPr>
          <w:p w:rsidR="001B76A9" w:rsidRPr="00A1192E" w:rsidRDefault="001B76A9" w:rsidP="001B76A9">
            <w:pPr>
              <w:jc w:val="center"/>
              <w:rPr>
                <w:sz w:val="18"/>
                <w:szCs w:val="18"/>
              </w:rPr>
            </w:pPr>
            <w:r w:rsidRPr="00A1192E">
              <w:rPr>
                <w:sz w:val="18"/>
                <w:szCs w:val="18"/>
              </w:rPr>
              <w:t>-</w:t>
            </w:r>
          </w:p>
        </w:tc>
        <w:tc>
          <w:tcPr>
            <w:tcW w:w="2894" w:type="dxa"/>
            <w:vAlign w:val="center"/>
          </w:tcPr>
          <w:p w:rsidR="001B76A9" w:rsidRPr="00A1192E" w:rsidRDefault="001B76A9" w:rsidP="001B76A9">
            <w:pPr>
              <w:jc w:val="center"/>
              <w:rPr>
                <w:sz w:val="18"/>
                <w:szCs w:val="18"/>
              </w:rPr>
            </w:pPr>
            <w:r w:rsidRPr="00A1192E">
              <w:rPr>
                <w:sz w:val="18"/>
                <w:szCs w:val="18"/>
              </w:rPr>
              <w:t>-</w:t>
            </w:r>
          </w:p>
        </w:tc>
      </w:tr>
      <w:tr w:rsidR="001B76A9" w:rsidRPr="00A1192E" w:rsidTr="001B76A9">
        <w:tc>
          <w:tcPr>
            <w:tcW w:w="474" w:type="dxa"/>
            <w:vMerge/>
            <w:vAlign w:val="center"/>
          </w:tcPr>
          <w:p w:rsidR="001B76A9" w:rsidRPr="00A1192E" w:rsidRDefault="001B76A9" w:rsidP="001B76A9">
            <w:pPr>
              <w:rPr>
                <w:sz w:val="18"/>
                <w:szCs w:val="18"/>
              </w:rPr>
            </w:pPr>
          </w:p>
        </w:tc>
        <w:tc>
          <w:tcPr>
            <w:tcW w:w="1513" w:type="dxa"/>
            <w:vMerge/>
            <w:vAlign w:val="center"/>
          </w:tcPr>
          <w:p w:rsidR="001B76A9" w:rsidRPr="00A1192E" w:rsidRDefault="001B76A9" w:rsidP="001B76A9">
            <w:pPr>
              <w:rPr>
                <w:sz w:val="18"/>
                <w:szCs w:val="18"/>
              </w:rPr>
            </w:pPr>
          </w:p>
        </w:tc>
        <w:tc>
          <w:tcPr>
            <w:tcW w:w="1809" w:type="dxa"/>
            <w:vAlign w:val="center"/>
          </w:tcPr>
          <w:p w:rsidR="001B76A9" w:rsidRPr="00A1192E" w:rsidRDefault="001B76A9" w:rsidP="001B76A9">
            <w:pPr>
              <w:jc w:val="center"/>
              <w:rPr>
                <w:sz w:val="18"/>
                <w:szCs w:val="18"/>
              </w:rPr>
            </w:pPr>
            <w:r w:rsidRPr="00A1192E">
              <w:rPr>
                <w:sz w:val="18"/>
                <w:szCs w:val="18"/>
              </w:rPr>
              <w:t>Номинальное напряжение</w:t>
            </w:r>
          </w:p>
        </w:tc>
        <w:tc>
          <w:tcPr>
            <w:tcW w:w="1133" w:type="dxa"/>
            <w:vAlign w:val="center"/>
          </w:tcPr>
          <w:p w:rsidR="001B76A9" w:rsidRPr="00A1192E" w:rsidRDefault="001B76A9" w:rsidP="001B76A9">
            <w:pPr>
              <w:jc w:val="center"/>
              <w:rPr>
                <w:sz w:val="18"/>
                <w:szCs w:val="18"/>
              </w:rPr>
            </w:pPr>
            <w:r w:rsidRPr="00A1192E">
              <w:rPr>
                <w:sz w:val="18"/>
                <w:szCs w:val="18"/>
              </w:rPr>
              <w:t>Вольт</w:t>
            </w:r>
          </w:p>
        </w:tc>
        <w:tc>
          <w:tcPr>
            <w:tcW w:w="1133" w:type="dxa"/>
            <w:vAlign w:val="center"/>
          </w:tcPr>
          <w:p w:rsidR="001B76A9" w:rsidRPr="00A1192E" w:rsidRDefault="001B76A9" w:rsidP="001B76A9">
            <w:pPr>
              <w:jc w:val="center"/>
              <w:rPr>
                <w:sz w:val="18"/>
                <w:szCs w:val="18"/>
              </w:rPr>
            </w:pPr>
            <w:r w:rsidRPr="00A1192E">
              <w:rPr>
                <w:sz w:val="18"/>
                <w:szCs w:val="18"/>
              </w:rPr>
              <w:t>-</w:t>
            </w:r>
          </w:p>
        </w:tc>
        <w:tc>
          <w:tcPr>
            <w:tcW w:w="1217" w:type="dxa"/>
            <w:vAlign w:val="center"/>
          </w:tcPr>
          <w:p w:rsidR="001B76A9" w:rsidRPr="00A1192E" w:rsidRDefault="001B76A9" w:rsidP="001B76A9">
            <w:pPr>
              <w:jc w:val="center"/>
              <w:rPr>
                <w:sz w:val="18"/>
                <w:szCs w:val="18"/>
              </w:rPr>
            </w:pPr>
            <w:r w:rsidRPr="00A1192E">
              <w:rPr>
                <w:sz w:val="18"/>
                <w:szCs w:val="18"/>
              </w:rPr>
              <w:t>-</w:t>
            </w:r>
          </w:p>
        </w:tc>
        <w:tc>
          <w:tcPr>
            <w:tcW w:w="2894" w:type="dxa"/>
            <w:vAlign w:val="center"/>
          </w:tcPr>
          <w:p w:rsidR="001B76A9" w:rsidRPr="00A1192E" w:rsidRDefault="001B76A9" w:rsidP="001B76A9">
            <w:pPr>
              <w:jc w:val="center"/>
              <w:rPr>
                <w:sz w:val="18"/>
                <w:szCs w:val="18"/>
              </w:rPr>
            </w:pPr>
            <w:r w:rsidRPr="00A1192E">
              <w:rPr>
                <w:sz w:val="18"/>
                <w:szCs w:val="18"/>
              </w:rPr>
              <w:t>230</w:t>
            </w:r>
          </w:p>
        </w:tc>
      </w:tr>
      <w:tr w:rsidR="001B76A9" w:rsidRPr="00A1192E" w:rsidTr="001B76A9">
        <w:tc>
          <w:tcPr>
            <w:tcW w:w="474" w:type="dxa"/>
            <w:vMerge/>
            <w:vAlign w:val="center"/>
          </w:tcPr>
          <w:p w:rsidR="001B76A9" w:rsidRPr="00A1192E" w:rsidRDefault="001B76A9" w:rsidP="001B76A9">
            <w:pPr>
              <w:rPr>
                <w:sz w:val="18"/>
                <w:szCs w:val="18"/>
              </w:rPr>
            </w:pPr>
          </w:p>
        </w:tc>
        <w:tc>
          <w:tcPr>
            <w:tcW w:w="1513" w:type="dxa"/>
            <w:vMerge/>
            <w:vAlign w:val="center"/>
          </w:tcPr>
          <w:p w:rsidR="001B76A9" w:rsidRPr="00A1192E" w:rsidRDefault="001B76A9" w:rsidP="001B76A9">
            <w:pPr>
              <w:rPr>
                <w:sz w:val="18"/>
                <w:szCs w:val="18"/>
              </w:rPr>
            </w:pPr>
          </w:p>
        </w:tc>
        <w:tc>
          <w:tcPr>
            <w:tcW w:w="1809" w:type="dxa"/>
            <w:vAlign w:val="center"/>
          </w:tcPr>
          <w:p w:rsidR="001B76A9" w:rsidRPr="00A1192E" w:rsidRDefault="001B76A9" w:rsidP="001B76A9">
            <w:pPr>
              <w:jc w:val="center"/>
              <w:rPr>
                <w:sz w:val="18"/>
                <w:szCs w:val="18"/>
              </w:rPr>
            </w:pPr>
            <w:r w:rsidRPr="00A1192E">
              <w:rPr>
                <w:sz w:val="18"/>
                <w:szCs w:val="18"/>
              </w:rPr>
              <w:t>Базовый (максимальный) ток</w:t>
            </w:r>
          </w:p>
        </w:tc>
        <w:tc>
          <w:tcPr>
            <w:tcW w:w="1133" w:type="dxa"/>
            <w:vAlign w:val="center"/>
          </w:tcPr>
          <w:p w:rsidR="001B76A9" w:rsidRPr="00A1192E" w:rsidRDefault="001B76A9" w:rsidP="001B76A9">
            <w:pPr>
              <w:jc w:val="center"/>
              <w:rPr>
                <w:sz w:val="18"/>
                <w:szCs w:val="18"/>
              </w:rPr>
            </w:pPr>
            <w:r w:rsidRPr="00A1192E">
              <w:rPr>
                <w:sz w:val="18"/>
                <w:szCs w:val="18"/>
              </w:rPr>
              <w:t>Ампер</w:t>
            </w:r>
          </w:p>
        </w:tc>
        <w:tc>
          <w:tcPr>
            <w:tcW w:w="1133" w:type="dxa"/>
            <w:vAlign w:val="center"/>
          </w:tcPr>
          <w:p w:rsidR="001B76A9" w:rsidRPr="00A1192E" w:rsidRDefault="001B76A9" w:rsidP="001B76A9">
            <w:pPr>
              <w:jc w:val="center"/>
              <w:rPr>
                <w:sz w:val="18"/>
                <w:szCs w:val="18"/>
              </w:rPr>
            </w:pPr>
            <w:r w:rsidRPr="00A1192E">
              <w:rPr>
                <w:sz w:val="18"/>
                <w:szCs w:val="18"/>
              </w:rPr>
              <w:t>5(80)</w:t>
            </w:r>
          </w:p>
        </w:tc>
        <w:tc>
          <w:tcPr>
            <w:tcW w:w="1217" w:type="dxa"/>
            <w:vAlign w:val="center"/>
          </w:tcPr>
          <w:p w:rsidR="001B76A9" w:rsidRPr="00A1192E" w:rsidRDefault="001B76A9" w:rsidP="001B76A9">
            <w:pPr>
              <w:jc w:val="center"/>
              <w:rPr>
                <w:sz w:val="18"/>
                <w:szCs w:val="18"/>
              </w:rPr>
            </w:pPr>
            <w:r w:rsidRPr="00A1192E">
              <w:rPr>
                <w:sz w:val="18"/>
                <w:szCs w:val="18"/>
              </w:rPr>
              <w:t>5(100)</w:t>
            </w:r>
          </w:p>
        </w:tc>
        <w:tc>
          <w:tcPr>
            <w:tcW w:w="2894" w:type="dxa"/>
            <w:vAlign w:val="center"/>
          </w:tcPr>
          <w:p w:rsidR="001B76A9" w:rsidRPr="00A1192E" w:rsidRDefault="001B76A9" w:rsidP="001B76A9">
            <w:pPr>
              <w:jc w:val="center"/>
              <w:rPr>
                <w:sz w:val="18"/>
                <w:szCs w:val="18"/>
              </w:rPr>
            </w:pPr>
            <w:r w:rsidRPr="00A1192E">
              <w:rPr>
                <w:sz w:val="18"/>
                <w:szCs w:val="18"/>
              </w:rPr>
              <w:t>-</w:t>
            </w:r>
          </w:p>
        </w:tc>
      </w:tr>
      <w:tr w:rsidR="001B76A9" w:rsidRPr="00A1192E" w:rsidTr="001B76A9">
        <w:trPr>
          <w:trHeight w:val="207"/>
        </w:trPr>
        <w:tc>
          <w:tcPr>
            <w:tcW w:w="474" w:type="dxa"/>
            <w:vMerge/>
            <w:vAlign w:val="center"/>
          </w:tcPr>
          <w:p w:rsidR="001B76A9" w:rsidRPr="00A1192E" w:rsidRDefault="001B76A9" w:rsidP="001B76A9">
            <w:pPr>
              <w:rPr>
                <w:sz w:val="18"/>
                <w:szCs w:val="18"/>
              </w:rPr>
            </w:pPr>
          </w:p>
        </w:tc>
        <w:tc>
          <w:tcPr>
            <w:tcW w:w="1513" w:type="dxa"/>
            <w:vMerge/>
            <w:vAlign w:val="center"/>
          </w:tcPr>
          <w:p w:rsidR="001B76A9" w:rsidRPr="00A1192E" w:rsidRDefault="001B76A9" w:rsidP="001B76A9">
            <w:pPr>
              <w:rPr>
                <w:sz w:val="18"/>
                <w:szCs w:val="18"/>
              </w:rPr>
            </w:pPr>
          </w:p>
        </w:tc>
        <w:tc>
          <w:tcPr>
            <w:tcW w:w="1809" w:type="dxa"/>
            <w:vAlign w:val="center"/>
          </w:tcPr>
          <w:p w:rsidR="001B76A9" w:rsidRPr="00A1192E" w:rsidRDefault="001B76A9" w:rsidP="001B76A9">
            <w:pPr>
              <w:jc w:val="center"/>
              <w:rPr>
                <w:sz w:val="18"/>
                <w:szCs w:val="18"/>
              </w:rPr>
            </w:pPr>
            <w:r w:rsidRPr="00A1192E">
              <w:rPr>
                <w:sz w:val="18"/>
                <w:szCs w:val="18"/>
              </w:rPr>
              <w:t>Частота</w:t>
            </w:r>
          </w:p>
        </w:tc>
        <w:tc>
          <w:tcPr>
            <w:tcW w:w="1133" w:type="dxa"/>
            <w:vAlign w:val="center"/>
          </w:tcPr>
          <w:p w:rsidR="001B76A9" w:rsidRPr="00A1192E" w:rsidRDefault="001B76A9" w:rsidP="001B76A9">
            <w:pPr>
              <w:jc w:val="center"/>
              <w:rPr>
                <w:sz w:val="18"/>
                <w:szCs w:val="18"/>
              </w:rPr>
            </w:pPr>
            <w:r w:rsidRPr="00A1192E">
              <w:rPr>
                <w:sz w:val="18"/>
                <w:szCs w:val="18"/>
              </w:rPr>
              <w:t>Гц</w:t>
            </w:r>
          </w:p>
        </w:tc>
        <w:tc>
          <w:tcPr>
            <w:tcW w:w="1133" w:type="dxa"/>
            <w:vAlign w:val="center"/>
          </w:tcPr>
          <w:p w:rsidR="001B76A9" w:rsidRPr="00A1192E" w:rsidRDefault="001B76A9" w:rsidP="001B76A9">
            <w:pPr>
              <w:jc w:val="center"/>
              <w:rPr>
                <w:sz w:val="18"/>
                <w:szCs w:val="18"/>
              </w:rPr>
            </w:pPr>
            <w:r w:rsidRPr="00A1192E">
              <w:rPr>
                <w:sz w:val="18"/>
                <w:szCs w:val="18"/>
              </w:rPr>
              <w:t>-</w:t>
            </w:r>
          </w:p>
        </w:tc>
        <w:tc>
          <w:tcPr>
            <w:tcW w:w="1217" w:type="dxa"/>
            <w:vAlign w:val="center"/>
          </w:tcPr>
          <w:p w:rsidR="001B76A9" w:rsidRPr="00A1192E" w:rsidRDefault="001B76A9" w:rsidP="001B76A9">
            <w:pPr>
              <w:jc w:val="center"/>
              <w:rPr>
                <w:sz w:val="18"/>
                <w:szCs w:val="18"/>
              </w:rPr>
            </w:pPr>
            <w:r w:rsidRPr="00A1192E">
              <w:rPr>
                <w:sz w:val="18"/>
                <w:szCs w:val="18"/>
              </w:rPr>
              <w:t>-</w:t>
            </w:r>
          </w:p>
        </w:tc>
        <w:tc>
          <w:tcPr>
            <w:tcW w:w="2894" w:type="dxa"/>
            <w:vAlign w:val="center"/>
          </w:tcPr>
          <w:p w:rsidR="001B76A9" w:rsidRPr="00A1192E" w:rsidRDefault="001B76A9" w:rsidP="001B76A9">
            <w:pPr>
              <w:jc w:val="center"/>
              <w:rPr>
                <w:sz w:val="18"/>
                <w:szCs w:val="18"/>
              </w:rPr>
            </w:pPr>
            <w:r w:rsidRPr="00A1192E">
              <w:rPr>
                <w:sz w:val="18"/>
                <w:szCs w:val="18"/>
              </w:rPr>
              <w:t>50+/-2,5</w:t>
            </w:r>
          </w:p>
        </w:tc>
      </w:tr>
      <w:tr w:rsidR="001B76A9" w:rsidRPr="00A1192E" w:rsidTr="001B76A9">
        <w:tc>
          <w:tcPr>
            <w:tcW w:w="474" w:type="dxa"/>
            <w:vMerge/>
            <w:vAlign w:val="center"/>
          </w:tcPr>
          <w:p w:rsidR="001B76A9" w:rsidRPr="00A1192E" w:rsidRDefault="001B76A9" w:rsidP="001B76A9">
            <w:pPr>
              <w:rPr>
                <w:sz w:val="18"/>
                <w:szCs w:val="18"/>
              </w:rPr>
            </w:pPr>
          </w:p>
        </w:tc>
        <w:tc>
          <w:tcPr>
            <w:tcW w:w="1513" w:type="dxa"/>
            <w:vMerge/>
            <w:vAlign w:val="center"/>
          </w:tcPr>
          <w:p w:rsidR="001B76A9" w:rsidRPr="00A1192E" w:rsidRDefault="001B76A9" w:rsidP="001B76A9">
            <w:pPr>
              <w:rPr>
                <w:sz w:val="18"/>
                <w:szCs w:val="18"/>
              </w:rPr>
            </w:pPr>
          </w:p>
        </w:tc>
        <w:tc>
          <w:tcPr>
            <w:tcW w:w="1809" w:type="dxa"/>
            <w:vAlign w:val="center"/>
          </w:tcPr>
          <w:p w:rsidR="001B76A9" w:rsidRPr="00A1192E" w:rsidRDefault="001B76A9" w:rsidP="001B76A9">
            <w:pPr>
              <w:jc w:val="center"/>
              <w:rPr>
                <w:sz w:val="18"/>
                <w:szCs w:val="18"/>
              </w:rPr>
            </w:pPr>
            <w:r w:rsidRPr="00A1192E">
              <w:rPr>
                <w:sz w:val="18"/>
                <w:szCs w:val="18"/>
              </w:rPr>
              <w:t>Диапазон температур</w:t>
            </w:r>
          </w:p>
        </w:tc>
        <w:tc>
          <w:tcPr>
            <w:tcW w:w="1133" w:type="dxa"/>
            <w:vAlign w:val="center"/>
          </w:tcPr>
          <w:p w:rsidR="001B76A9" w:rsidRPr="00A1192E" w:rsidRDefault="001B76A9" w:rsidP="001B76A9">
            <w:pPr>
              <w:jc w:val="center"/>
              <w:rPr>
                <w:sz w:val="18"/>
                <w:szCs w:val="18"/>
              </w:rPr>
            </w:pPr>
            <w:r w:rsidRPr="00A1192E">
              <w:rPr>
                <w:sz w:val="18"/>
                <w:szCs w:val="18"/>
              </w:rPr>
              <w:t>Градус Цельсия</w:t>
            </w:r>
          </w:p>
        </w:tc>
        <w:tc>
          <w:tcPr>
            <w:tcW w:w="1133" w:type="dxa"/>
            <w:vAlign w:val="center"/>
          </w:tcPr>
          <w:p w:rsidR="001B76A9" w:rsidRPr="00A1192E" w:rsidRDefault="001B76A9" w:rsidP="001B76A9">
            <w:pPr>
              <w:jc w:val="center"/>
              <w:rPr>
                <w:sz w:val="18"/>
                <w:szCs w:val="18"/>
              </w:rPr>
            </w:pPr>
            <w:r w:rsidRPr="00A1192E">
              <w:rPr>
                <w:sz w:val="18"/>
                <w:szCs w:val="18"/>
              </w:rPr>
              <w:t>-40</w:t>
            </w:r>
          </w:p>
        </w:tc>
        <w:tc>
          <w:tcPr>
            <w:tcW w:w="1217" w:type="dxa"/>
            <w:vAlign w:val="center"/>
          </w:tcPr>
          <w:p w:rsidR="001B76A9" w:rsidRPr="00A1192E" w:rsidRDefault="001B76A9" w:rsidP="001B76A9">
            <w:pPr>
              <w:jc w:val="center"/>
              <w:rPr>
                <w:sz w:val="18"/>
                <w:szCs w:val="18"/>
              </w:rPr>
            </w:pPr>
            <w:r w:rsidRPr="00A1192E">
              <w:rPr>
                <w:sz w:val="18"/>
                <w:szCs w:val="18"/>
              </w:rPr>
              <w:t>+70</w:t>
            </w:r>
          </w:p>
        </w:tc>
        <w:tc>
          <w:tcPr>
            <w:tcW w:w="2894" w:type="dxa"/>
            <w:vAlign w:val="center"/>
          </w:tcPr>
          <w:p w:rsidR="001B76A9" w:rsidRPr="00A1192E" w:rsidRDefault="001B76A9" w:rsidP="001B76A9">
            <w:pPr>
              <w:jc w:val="center"/>
              <w:rPr>
                <w:sz w:val="18"/>
                <w:szCs w:val="18"/>
              </w:rPr>
            </w:pPr>
            <w:r w:rsidRPr="00A1192E">
              <w:rPr>
                <w:sz w:val="18"/>
                <w:szCs w:val="18"/>
              </w:rPr>
              <w:t>-</w:t>
            </w:r>
          </w:p>
        </w:tc>
      </w:tr>
      <w:tr w:rsidR="001B76A9" w:rsidRPr="00A1192E" w:rsidTr="001B76A9">
        <w:trPr>
          <w:trHeight w:val="131"/>
        </w:trPr>
        <w:tc>
          <w:tcPr>
            <w:tcW w:w="474" w:type="dxa"/>
            <w:vMerge/>
            <w:vAlign w:val="center"/>
          </w:tcPr>
          <w:p w:rsidR="001B76A9" w:rsidRPr="00A1192E" w:rsidRDefault="001B76A9" w:rsidP="001B76A9">
            <w:pPr>
              <w:rPr>
                <w:sz w:val="18"/>
                <w:szCs w:val="18"/>
              </w:rPr>
            </w:pPr>
          </w:p>
        </w:tc>
        <w:tc>
          <w:tcPr>
            <w:tcW w:w="1513" w:type="dxa"/>
            <w:vMerge/>
            <w:vAlign w:val="center"/>
          </w:tcPr>
          <w:p w:rsidR="001B76A9" w:rsidRPr="00A1192E" w:rsidRDefault="001B76A9" w:rsidP="001B76A9">
            <w:pPr>
              <w:rPr>
                <w:sz w:val="18"/>
                <w:szCs w:val="18"/>
              </w:rPr>
            </w:pPr>
          </w:p>
        </w:tc>
        <w:tc>
          <w:tcPr>
            <w:tcW w:w="1809" w:type="dxa"/>
            <w:vAlign w:val="center"/>
          </w:tcPr>
          <w:p w:rsidR="001B76A9" w:rsidRPr="00A1192E" w:rsidRDefault="001B76A9" w:rsidP="001B76A9">
            <w:pPr>
              <w:jc w:val="center"/>
              <w:rPr>
                <w:sz w:val="18"/>
                <w:szCs w:val="18"/>
              </w:rPr>
            </w:pPr>
            <w:r w:rsidRPr="00A1192E">
              <w:rPr>
                <w:sz w:val="18"/>
                <w:szCs w:val="18"/>
              </w:rPr>
              <w:t>Степень защиты</w:t>
            </w:r>
          </w:p>
        </w:tc>
        <w:tc>
          <w:tcPr>
            <w:tcW w:w="1133" w:type="dxa"/>
            <w:vAlign w:val="center"/>
          </w:tcPr>
          <w:p w:rsidR="001B76A9" w:rsidRPr="00A1192E" w:rsidRDefault="001B76A9" w:rsidP="001B76A9">
            <w:pPr>
              <w:jc w:val="center"/>
              <w:rPr>
                <w:sz w:val="18"/>
                <w:szCs w:val="18"/>
              </w:rPr>
            </w:pPr>
          </w:p>
        </w:tc>
        <w:tc>
          <w:tcPr>
            <w:tcW w:w="1133" w:type="dxa"/>
            <w:vAlign w:val="center"/>
          </w:tcPr>
          <w:p w:rsidR="001B76A9" w:rsidRPr="00A1192E" w:rsidRDefault="001B76A9" w:rsidP="001B76A9">
            <w:pPr>
              <w:jc w:val="center"/>
              <w:rPr>
                <w:sz w:val="18"/>
                <w:szCs w:val="18"/>
              </w:rPr>
            </w:pPr>
            <w:r w:rsidRPr="00A1192E">
              <w:rPr>
                <w:sz w:val="18"/>
                <w:szCs w:val="18"/>
              </w:rPr>
              <w:t>IP51</w:t>
            </w:r>
          </w:p>
        </w:tc>
        <w:tc>
          <w:tcPr>
            <w:tcW w:w="1217" w:type="dxa"/>
            <w:vAlign w:val="center"/>
          </w:tcPr>
          <w:p w:rsidR="001B76A9" w:rsidRPr="00A1192E" w:rsidRDefault="001B76A9" w:rsidP="001B76A9">
            <w:pPr>
              <w:jc w:val="center"/>
              <w:rPr>
                <w:sz w:val="18"/>
                <w:szCs w:val="18"/>
              </w:rPr>
            </w:pPr>
            <w:r w:rsidRPr="00A1192E">
              <w:rPr>
                <w:sz w:val="18"/>
                <w:szCs w:val="18"/>
              </w:rPr>
              <w:t>IP64</w:t>
            </w:r>
          </w:p>
        </w:tc>
        <w:tc>
          <w:tcPr>
            <w:tcW w:w="2894" w:type="dxa"/>
            <w:vAlign w:val="center"/>
          </w:tcPr>
          <w:p w:rsidR="001B76A9" w:rsidRPr="00A1192E" w:rsidRDefault="001B76A9" w:rsidP="001B76A9">
            <w:pPr>
              <w:jc w:val="center"/>
              <w:rPr>
                <w:sz w:val="18"/>
                <w:szCs w:val="18"/>
              </w:rPr>
            </w:pPr>
            <w:r w:rsidRPr="00A1192E">
              <w:rPr>
                <w:sz w:val="18"/>
                <w:szCs w:val="18"/>
              </w:rPr>
              <w:t>-</w:t>
            </w:r>
          </w:p>
        </w:tc>
      </w:tr>
      <w:tr w:rsidR="001B76A9" w:rsidRPr="00A1192E" w:rsidTr="001B76A9">
        <w:trPr>
          <w:trHeight w:val="206"/>
        </w:trPr>
        <w:tc>
          <w:tcPr>
            <w:tcW w:w="474" w:type="dxa"/>
            <w:vMerge/>
            <w:vAlign w:val="center"/>
          </w:tcPr>
          <w:p w:rsidR="001B76A9" w:rsidRPr="00A1192E" w:rsidRDefault="001B76A9" w:rsidP="001B76A9">
            <w:pPr>
              <w:rPr>
                <w:sz w:val="18"/>
                <w:szCs w:val="18"/>
              </w:rPr>
            </w:pPr>
          </w:p>
        </w:tc>
        <w:tc>
          <w:tcPr>
            <w:tcW w:w="1513" w:type="dxa"/>
            <w:vMerge/>
            <w:vAlign w:val="center"/>
          </w:tcPr>
          <w:p w:rsidR="001B76A9" w:rsidRPr="00A1192E" w:rsidRDefault="001B76A9" w:rsidP="001B76A9">
            <w:pPr>
              <w:rPr>
                <w:sz w:val="18"/>
                <w:szCs w:val="18"/>
              </w:rPr>
            </w:pPr>
          </w:p>
        </w:tc>
        <w:tc>
          <w:tcPr>
            <w:tcW w:w="1809" w:type="dxa"/>
            <w:vAlign w:val="center"/>
          </w:tcPr>
          <w:p w:rsidR="001B76A9" w:rsidRPr="00A1192E" w:rsidRDefault="001B76A9" w:rsidP="001B76A9">
            <w:pPr>
              <w:jc w:val="center"/>
              <w:rPr>
                <w:sz w:val="18"/>
                <w:szCs w:val="18"/>
              </w:rPr>
            </w:pPr>
            <w:r w:rsidRPr="00A1192E">
              <w:rPr>
                <w:sz w:val="18"/>
                <w:szCs w:val="18"/>
              </w:rPr>
              <w:t>Размеры (</w:t>
            </w:r>
            <w:proofErr w:type="spellStart"/>
            <w:r w:rsidRPr="00A1192E">
              <w:rPr>
                <w:sz w:val="18"/>
                <w:szCs w:val="18"/>
              </w:rPr>
              <w:t>ВхШхГ</w:t>
            </w:r>
            <w:proofErr w:type="spellEnd"/>
            <w:r w:rsidRPr="00A1192E">
              <w:rPr>
                <w:sz w:val="18"/>
                <w:szCs w:val="18"/>
              </w:rPr>
              <w:t>)</w:t>
            </w:r>
          </w:p>
        </w:tc>
        <w:tc>
          <w:tcPr>
            <w:tcW w:w="1133" w:type="dxa"/>
            <w:vAlign w:val="center"/>
          </w:tcPr>
          <w:p w:rsidR="001B76A9" w:rsidRPr="00A1192E" w:rsidRDefault="001B76A9" w:rsidP="001B76A9">
            <w:pPr>
              <w:jc w:val="center"/>
              <w:rPr>
                <w:sz w:val="18"/>
                <w:szCs w:val="18"/>
              </w:rPr>
            </w:pPr>
            <w:r w:rsidRPr="00A1192E">
              <w:rPr>
                <w:sz w:val="18"/>
                <w:szCs w:val="18"/>
              </w:rPr>
              <w:t>мм</w:t>
            </w:r>
          </w:p>
        </w:tc>
        <w:tc>
          <w:tcPr>
            <w:tcW w:w="1133" w:type="dxa"/>
            <w:vAlign w:val="center"/>
          </w:tcPr>
          <w:p w:rsidR="001B76A9" w:rsidRPr="00A1192E" w:rsidRDefault="001B76A9" w:rsidP="001B76A9">
            <w:pPr>
              <w:jc w:val="center"/>
              <w:rPr>
                <w:sz w:val="18"/>
                <w:szCs w:val="18"/>
              </w:rPr>
            </w:pPr>
            <w:r w:rsidRPr="00A1192E">
              <w:rPr>
                <w:sz w:val="18"/>
                <w:szCs w:val="18"/>
              </w:rPr>
              <w:t>-</w:t>
            </w:r>
          </w:p>
        </w:tc>
        <w:tc>
          <w:tcPr>
            <w:tcW w:w="1217" w:type="dxa"/>
            <w:vAlign w:val="center"/>
          </w:tcPr>
          <w:p w:rsidR="001B76A9" w:rsidRPr="00A1192E" w:rsidRDefault="001B76A9" w:rsidP="001B76A9">
            <w:pPr>
              <w:jc w:val="center"/>
              <w:rPr>
                <w:sz w:val="18"/>
                <w:szCs w:val="18"/>
              </w:rPr>
            </w:pPr>
            <w:r w:rsidRPr="00A1192E">
              <w:rPr>
                <w:sz w:val="18"/>
                <w:szCs w:val="18"/>
              </w:rPr>
              <w:t>135х90х75</w:t>
            </w:r>
          </w:p>
        </w:tc>
        <w:tc>
          <w:tcPr>
            <w:tcW w:w="2894" w:type="dxa"/>
            <w:vAlign w:val="center"/>
          </w:tcPr>
          <w:p w:rsidR="001B76A9" w:rsidRPr="00A1192E" w:rsidRDefault="001B76A9" w:rsidP="001B76A9">
            <w:pPr>
              <w:jc w:val="center"/>
              <w:rPr>
                <w:sz w:val="18"/>
                <w:szCs w:val="18"/>
              </w:rPr>
            </w:pPr>
            <w:r w:rsidRPr="00A1192E">
              <w:rPr>
                <w:sz w:val="18"/>
                <w:szCs w:val="18"/>
              </w:rPr>
              <w:t>-</w:t>
            </w:r>
          </w:p>
        </w:tc>
      </w:tr>
      <w:tr w:rsidR="001B76A9" w:rsidRPr="00A1192E" w:rsidTr="001B76A9">
        <w:tc>
          <w:tcPr>
            <w:tcW w:w="474" w:type="dxa"/>
            <w:vMerge/>
            <w:vAlign w:val="center"/>
          </w:tcPr>
          <w:p w:rsidR="001B76A9" w:rsidRPr="00A1192E" w:rsidRDefault="001B76A9" w:rsidP="001B76A9">
            <w:pPr>
              <w:rPr>
                <w:sz w:val="18"/>
                <w:szCs w:val="18"/>
              </w:rPr>
            </w:pPr>
          </w:p>
        </w:tc>
        <w:tc>
          <w:tcPr>
            <w:tcW w:w="1513" w:type="dxa"/>
            <w:vMerge/>
            <w:vAlign w:val="center"/>
          </w:tcPr>
          <w:p w:rsidR="001B76A9" w:rsidRPr="00A1192E" w:rsidRDefault="001B76A9" w:rsidP="001B76A9">
            <w:pPr>
              <w:rPr>
                <w:sz w:val="18"/>
                <w:szCs w:val="18"/>
              </w:rPr>
            </w:pPr>
          </w:p>
        </w:tc>
        <w:tc>
          <w:tcPr>
            <w:tcW w:w="1809" w:type="dxa"/>
            <w:vAlign w:val="center"/>
          </w:tcPr>
          <w:p w:rsidR="001B76A9" w:rsidRPr="00A1192E" w:rsidRDefault="001B76A9" w:rsidP="001B76A9">
            <w:pPr>
              <w:jc w:val="center"/>
              <w:rPr>
                <w:sz w:val="18"/>
                <w:szCs w:val="18"/>
              </w:rPr>
            </w:pPr>
            <w:r w:rsidRPr="00A1192E">
              <w:rPr>
                <w:sz w:val="18"/>
                <w:szCs w:val="18"/>
              </w:rPr>
              <w:t>Способ монтажа</w:t>
            </w:r>
          </w:p>
        </w:tc>
        <w:tc>
          <w:tcPr>
            <w:tcW w:w="1133" w:type="dxa"/>
            <w:vAlign w:val="center"/>
          </w:tcPr>
          <w:p w:rsidR="001B76A9" w:rsidRPr="00A1192E" w:rsidRDefault="001B76A9" w:rsidP="001B76A9">
            <w:pPr>
              <w:jc w:val="center"/>
              <w:rPr>
                <w:sz w:val="18"/>
                <w:szCs w:val="18"/>
              </w:rPr>
            </w:pPr>
            <w:r w:rsidRPr="00A1192E">
              <w:rPr>
                <w:sz w:val="18"/>
                <w:szCs w:val="18"/>
              </w:rPr>
              <w:t>-</w:t>
            </w:r>
          </w:p>
        </w:tc>
        <w:tc>
          <w:tcPr>
            <w:tcW w:w="1133" w:type="dxa"/>
            <w:vAlign w:val="center"/>
          </w:tcPr>
          <w:p w:rsidR="001B76A9" w:rsidRPr="00A1192E" w:rsidRDefault="001B76A9" w:rsidP="001B76A9">
            <w:pPr>
              <w:jc w:val="center"/>
              <w:rPr>
                <w:sz w:val="18"/>
                <w:szCs w:val="18"/>
              </w:rPr>
            </w:pPr>
            <w:r w:rsidRPr="00A1192E">
              <w:rPr>
                <w:sz w:val="18"/>
                <w:szCs w:val="18"/>
              </w:rPr>
              <w:t>-</w:t>
            </w:r>
          </w:p>
        </w:tc>
        <w:tc>
          <w:tcPr>
            <w:tcW w:w="1217" w:type="dxa"/>
            <w:vAlign w:val="center"/>
          </w:tcPr>
          <w:p w:rsidR="001B76A9" w:rsidRPr="00A1192E" w:rsidRDefault="001B76A9" w:rsidP="001B76A9">
            <w:pPr>
              <w:jc w:val="center"/>
              <w:rPr>
                <w:sz w:val="18"/>
                <w:szCs w:val="18"/>
              </w:rPr>
            </w:pPr>
            <w:r w:rsidRPr="00A1192E">
              <w:rPr>
                <w:sz w:val="18"/>
                <w:szCs w:val="18"/>
              </w:rPr>
              <w:t>-</w:t>
            </w:r>
          </w:p>
        </w:tc>
        <w:tc>
          <w:tcPr>
            <w:tcW w:w="2894" w:type="dxa"/>
            <w:vAlign w:val="center"/>
          </w:tcPr>
          <w:p w:rsidR="001B76A9" w:rsidRPr="00A1192E" w:rsidRDefault="001B76A9" w:rsidP="001B76A9">
            <w:pPr>
              <w:jc w:val="center"/>
              <w:rPr>
                <w:sz w:val="18"/>
                <w:szCs w:val="18"/>
              </w:rPr>
            </w:pPr>
            <w:r w:rsidRPr="00A1192E">
              <w:rPr>
                <w:sz w:val="18"/>
                <w:szCs w:val="18"/>
              </w:rPr>
              <w:t xml:space="preserve">Универсальный на </w:t>
            </w:r>
            <w:r w:rsidRPr="00A1192E">
              <w:rPr>
                <w:sz w:val="18"/>
                <w:szCs w:val="18"/>
                <w:lang w:val="en-US"/>
              </w:rPr>
              <w:t>DIN</w:t>
            </w:r>
            <w:r w:rsidRPr="00A1192E">
              <w:rPr>
                <w:sz w:val="18"/>
                <w:szCs w:val="18"/>
              </w:rPr>
              <w:t xml:space="preserve">-рейку и винты </w:t>
            </w:r>
          </w:p>
        </w:tc>
      </w:tr>
      <w:tr w:rsidR="001B76A9" w:rsidRPr="00A1192E" w:rsidTr="001B76A9">
        <w:tc>
          <w:tcPr>
            <w:tcW w:w="474" w:type="dxa"/>
            <w:vMerge/>
            <w:tcBorders>
              <w:bottom w:val="single" w:sz="4" w:space="0" w:color="auto"/>
            </w:tcBorders>
            <w:vAlign w:val="center"/>
          </w:tcPr>
          <w:p w:rsidR="001B76A9" w:rsidRPr="00A1192E" w:rsidRDefault="001B76A9" w:rsidP="001B76A9">
            <w:pPr>
              <w:rPr>
                <w:sz w:val="18"/>
                <w:szCs w:val="18"/>
              </w:rPr>
            </w:pPr>
          </w:p>
        </w:tc>
        <w:tc>
          <w:tcPr>
            <w:tcW w:w="1513" w:type="dxa"/>
            <w:vMerge/>
            <w:tcBorders>
              <w:bottom w:val="single" w:sz="4" w:space="0" w:color="auto"/>
            </w:tcBorders>
            <w:vAlign w:val="center"/>
          </w:tcPr>
          <w:p w:rsidR="001B76A9" w:rsidRPr="00A1192E" w:rsidRDefault="001B76A9" w:rsidP="001B76A9">
            <w:pPr>
              <w:rPr>
                <w:sz w:val="18"/>
                <w:szCs w:val="18"/>
              </w:rPr>
            </w:pPr>
          </w:p>
        </w:tc>
        <w:tc>
          <w:tcPr>
            <w:tcW w:w="1809" w:type="dxa"/>
            <w:tcBorders>
              <w:bottom w:val="single" w:sz="4" w:space="0" w:color="auto"/>
            </w:tcBorders>
            <w:vAlign w:val="center"/>
          </w:tcPr>
          <w:p w:rsidR="001B76A9" w:rsidRPr="00A1192E" w:rsidRDefault="001B76A9" w:rsidP="001B76A9">
            <w:pPr>
              <w:jc w:val="center"/>
              <w:rPr>
                <w:sz w:val="18"/>
                <w:szCs w:val="18"/>
              </w:rPr>
            </w:pPr>
            <w:r w:rsidRPr="00A1192E">
              <w:rPr>
                <w:sz w:val="18"/>
                <w:szCs w:val="18"/>
              </w:rPr>
              <w:t>Интерфейсы связи</w:t>
            </w:r>
          </w:p>
        </w:tc>
        <w:tc>
          <w:tcPr>
            <w:tcW w:w="1133" w:type="dxa"/>
            <w:tcBorders>
              <w:bottom w:val="single" w:sz="4" w:space="0" w:color="auto"/>
            </w:tcBorders>
            <w:vAlign w:val="center"/>
          </w:tcPr>
          <w:p w:rsidR="001B76A9" w:rsidRPr="00A1192E" w:rsidRDefault="001B76A9" w:rsidP="001B76A9">
            <w:pPr>
              <w:jc w:val="center"/>
              <w:rPr>
                <w:sz w:val="18"/>
                <w:szCs w:val="18"/>
              </w:rPr>
            </w:pPr>
            <w:r w:rsidRPr="00A1192E">
              <w:rPr>
                <w:sz w:val="18"/>
                <w:szCs w:val="18"/>
              </w:rPr>
              <w:t>-</w:t>
            </w:r>
          </w:p>
        </w:tc>
        <w:tc>
          <w:tcPr>
            <w:tcW w:w="1133" w:type="dxa"/>
            <w:tcBorders>
              <w:bottom w:val="single" w:sz="4" w:space="0" w:color="auto"/>
            </w:tcBorders>
            <w:vAlign w:val="center"/>
          </w:tcPr>
          <w:p w:rsidR="001B76A9" w:rsidRPr="00A1192E" w:rsidRDefault="001B76A9" w:rsidP="001B76A9">
            <w:pPr>
              <w:jc w:val="center"/>
              <w:rPr>
                <w:sz w:val="18"/>
                <w:szCs w:val="18"/>
              </w:rPr>
            </w:pPr>
            <w:r w:rsidRPr="00A1192E">
              <w:rPr>
                <w:sz w:val="18"/>
                <w:szCs w:val="18"/>
              </w:rPr>
              <w:t>-</w:t>
            </w:r>
          </w:p>
        </w:tc>
        <w:tc>
          <w:tcPr>
            <w:tcW w:w="1217" w:type="dxa"/>
            <w:tcBorders>
              <w:bottom w:val="single" w:sz="4" w:space="0" w:color="auto"/>
            </w:tcBorders>
            <w:vAlign w:val="center"/>
          </w:tcPr>
          <w:p w:rsidR="001B76A9" w:rsidRPr="00A1192E" w:rsidRDefault="001B76A9" w:rsidP="001B76A9">
            <w:pPr>
              <w:jc w:val="center"/>
              <w:rPr>
                <w:sz w:val="18"/>
                <w:szCs w:val="18"/>
              </w:rPr>
            </w:pPr>
            <w:r w:rsidRPr="00A1192E">
              <w:rPr>
                <w:sz w:val="18"/>
                <w:szCs w:val="18"/>
              </w:rPr>
              <w:t>-</w:t>
            </w:r>
          </w:p>
        </w:tc>
        <w:tc>
          <w:tcPr>
            <w:tcW w:w="2894" w:type="dxa"/>
            <w:tcBorders>
              <w:bottom w:val="single" w:sz="4" w:space="0" w:color="auto"/>
            </w:tcBorders>
            <w:vAlign w:val="center"/>
          </w:tcPr>
          <w:p w:rsidR="001B76A9" w:rsidRPr="00A1192E" w:rsidRDefault="001B76A9" w:rsidP="001B76A9">
            <w:pPr>
              <w:jc w:val="center"/>
              <w:rPr>
                <w:sz w:val="18"/>
                <w:szCs w:val="18"/>
              </w:rPr>
            </w:pPr>
            <w:r w:rsidRPr="00A1192E">
              <w:rPr>
                <w:sz w:val="18"/>
                <w:szCs w:val="18"/>
              </w:rPr>
              <w:t xml:space="preserve">Встроенный радиомодем, использующий технологию </w:t>
            </w:r>
            <w:proofErr w:type="spellStart"/>
            <w:r w:rsidRPr="00A1192E">
              <w:rPr>
                <w:sz w:val="18"/>
                <w:szCs w:val="18"/>
              </w:rPr>
              <w:t>LoRaWAN</w:t>
            </w:r>
            <w:proofErr w:type="spellEnd"/>
            <w:r w:rsidRPr="00A1192E">
              <w:rPr>
                <w:sz w:val="18"/>
                <w:szCs w:val="18"/>
              </w:rPr>
              <w:t xml:space="preserve"> (спецификация </w:t>
            </w:r>
            <w:proofErr w:type="spellStart"/>
            <w:r w:rsidRPr="00A1192E">
              <w:rPr>
                <w:sz w:val="18"/>
                <w:szCs w:val="18"/>
              </w:rPr>
              <w:t>LoRaWAN</w:t>
            </w:r>
            <w:proofErr w:type="spellEnd"/>
            <w:r w:rsidRPr="00A1192E">
              <w:rPr>
                <w:sz w:val="18"/>
                <w:szCs w:val="18"/>
              </w:rPr>
              <w:t xml:space="preserve"> 1.0.3 и выше), (радиоантенна – встроенная, входящая в комплект поставки), оптический порт</w:t>
            </w:r>
          </w:p>
        </w:tc>
      </w:tr>
      <w:tr w:rsidR="001B76A9" w:rsidRPr="00A1192E" w:rsidTr="001B76A9">
        <w:trPr>
          <w:trHeight w:val="556"/>
        </w:trPr>
        <w:tc>
          <w:tcPr>
            <w:tcW w:w="474" w:type="dxa"/>
            <w:vMerge w:val="restart"/>
            <w:vAlign w:val="center"/>
          </w:tcPr>
          <w:p w:rsidR="001B76A9" w:rsidRPr="00A1192E" w:rsidRDefault="001B76A9" w:rsidP="001B76A9">
            <w:pPr>
              <w:keepNext/>
              <w:keepLines/>
              <w:widowControl w:val="0"/>
              <w:jc w:val="center"/>
              <w:rPr>
                <w:sz w:val="18"/>
                <w:szCs w:val="18"/>
              </w:rPr>
            </w:pPr>
            <w:r w:rsidRPr="00A1192E">
              <w:rPr>
                <w:sz w:val="18"/>
                <w:szCs w:val="18"/>
              </w:rPr>
              <w:t>2</w:t>
            </w:r>
          </w:p>
        </w:tc>
        <w:tc>
          <w:tcPr>
            <w:tcW w:w="1513" w:type="dxa"/>
            <w:vMerge w:val="restart"/>
            <w:vAlign w:val="center"/>
          </w:tcPr>
          <w:p w:rsidR="001B76A9" w:rsidRPr="00A1192E" w:rsidRDefault="001B76A9" w:rsidP="001B76A9">
            <w:pPr>
              <w:keepNext/>
              <w:keepLines/>
              <w:widowControl w:val="0"/>
              <w:jc w:val="center"/>
              <w:rPr>
                <w:sz w:val="18"/>
                <w:szCs w:val="18"/>
              </w:rPr>
            </w:pPr>
            <w:r w:rsidRPr="00A1192E">
              <w:rPr>
                <w:sz w:val="18"/>
                <w:szCs w:val="18"/>
              </w:rPr>
              <w:t>Однофазный многотарифный прибор учета электроэнергии</w:t>
            </w:r>
          </w:p>
        </w:tc>
        <w:tc>
          <w:tcPr>
            <w:tcW w:w="1809" w:type="dxa"/>
            <w:vAlign w:val="center"/>
          </w:tcPr>
          <w:p w:rsidR="001B76A9" w:rsidRPr="00A1192E" w:rsidRDefault="001B76A9" w:rsidP="001B76A9">
            <w:pPr>
              <w:keepNext/>
              <w:keepLines/>
              <w:widowControl w:val="0"/>
              <w:jc w:val="center"/>
              <w:rPr>
                <w:sz w:val="18"/>
                <w:szCs w:val="18"/>
              </w:rPr>
            </w:pPr>
            <w:r w:rsidRPr="00A1192E">
              <w:rPr>
                <w:sz w:val="18"/>
                <w:szCs w:val="18"/>
              </w:rPr>
              <w:t>Класс точности по активная/реактивная</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w:t>
            </w:r>
          </w:p>
        </w:tc>
        <w:tc>
          <w:tcPr>
            <w:tcW w:w="1133" w:type="dxa"/>
            <w:vAlign w:val="center"/>
          </w:tcPr>
          <w:p w:rsidR="001B76A9" w:rsidRPr="00A1192E" w:rsidRDefault="001B76A9" w:rsidP="001B76A9">
            <w:pPr>
              <w:keepNext/>
              <w:keepLines/>
              <w:widowControl w:val="0"/>
              <w:jc w:val="center"/>
              <w:rPr>
                <w:sz w:val="18"/>
                <w:szCs w:val="18"/>
              </w:rPr>
            </w:pPr>
          </w:p>
        </w:tc>
        <w:tc>
          <w:tcPr>
            <w:tcW w:w="1217" w:type="dxa"/>
            <w:vAlign w:val="center"/>
          </w:tcPr>
          <w:p w:rsidR="001B76A9" w:rsidRPr="00A1192E" w:rsidRDefault="001B76A9" w:rsidP="001B76A9">
            <w:pPr>
              <w:keepNext/>
              <w:keepLines/>
              <w:widowControl w:val="0"/>
              <w:jc w:val="center"/>
              <w:rPr>
                <w:sz w:val="18"/>
                <w:szCs w:val="18"/>
              </w:rPr>
            </w:pPr>
            <w:r w:rsidRPr="00A1192E">
              <w:rPr>
                <w:sz w:val="18"/>
                <w:szCs w:val="18"/>
              </w:rPr>
              <w:t>1,0/2,0</w:t>
            </w:r>
          </w:p>
        </w:tc>
        <w:tc>
          <w:tcPr>
            <w:tcW w:w="2894" w:type="dxa"/>
            <w:vAlign w:val="center"/>
          </w:tcPr>
          <w:p w:rsidR="001B76A9" w:rsidRPr="00A1192E" w:rsidRDefault="001B76A9" w:rsidP="001B76A9">
            <w:pPr>
              <w:keepNext/>
              <w:keepLines/>
              <w:widowControl w:val="0"/>
              <w:jc w:val="center"/>
              <w:rPr>
                <w:sz w:val="18"/>
                <w:szCs w:val="18"/>
              </w:rPr>
            </w:pPr>
            <w:r w:rsidRPr="00A1192E">
              <w:rPr>
                <w:sz w:val="18"/>
                <w:szCs w:val="18"/>
              </w:rPr>
              <w:t>-</w:t>
            </w:r>
          </w:p>
        </w:tc>
      </w:tr>
      <w:tr w:rsidR="001B76A9" w:rsidRPr="00A1192E" w:rsidTr="001B76A9">
        <w:trPr>
          <w:trHeight w:val="131"/>
        </w:trPr>
        <w:tc>
          <w:tcPr>
            <w:tcW w:w="474" w:type="dxa"/>
            <w:vMerge/>
            <w:vAlign w:val="center"/>
          </w:tcPr>
          <w:p w:rsidR="001B76A9" w:rsidRPr="00A1192E" w:rsidRDefault="001B76A9" w:rsidP="001B76A9">
            <w:pPr>
              <w:keepNext/>
              <w:keepLines/>
              <w:widowControl w:val="0"/>
              <w:rPr>
                <w:sz w:val="18"/>
                <w:szCs w:val="18"/>
              </w:rPr>
            </w:pPr>
          </w:p>
        </w:tc>
        <w:tc>
          <w:tcPr>
            <w:tcW w:w="1513" w:type="dxa"/>
            <w:vMerge/>
            <w:vAlign w:val="center"/>
          </w:tcPr>
          <w:p w:rsidR="001B76A9" w:rsidRPr="00A1192E" w:rsidRDefault="001B76A9" w:rsidP="001B76A9">
            <w:pPr>
              <w:keepNext/>
              <w:keepLines/>
              <w:widowControl w:val="0"/>
              <w:rPr>
                <w:sz w:val="18"/>
                <w:szCs w:val="18"/>
              </w:rPr>
            </w:pPr>
          </w:p>
        </w:tc>
        <w:tc>
          <w:tcPr>
            <w:tcW w:w="1809" w:type="dxa"/>
            <w:vAlign w:val="center"/>
          </w:tcPr>
          <w:p w:rsidR="001B76A9" w:rsidRPr="00A1192E" w:rsidRDefault="001B76A9" w:rsidP="001B76A9">
            <w:pPr>
              <w:keepNext/>
              <w:keepLines/>
              <w:widowControl w:val="0"/>
              <w:jc w:val="center"/>
              <w:rPr>
                <w:sz w:val="18"/>
                <w:szCs w:val="18"/>
              </w:rPr>
            </w:pPr>
            <w:r w:rsidRPr="00A1192E">
              <w:rPr>
                <w:sz w:val="18"/>
                <w:szCs w:val="18"/>
              </w:rPr>
              <w:t>Гарантия</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год</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7*</w:t>
            </w:r>
          </w:p>
        </w:tc>
        <w:tc>
          <w:tcPr>
            <w:tcW w:w="1217" w:type="dxa"/>
            <w:vAlign w:val="center"/>
          </w:tcPr>
          <w:p w:rsidR="001B76A9" w:rsidRPr="00A1192E" w:rsidRDefault="001B76A9" w:rsidP="001B76A9">
            <w:pPr>
              <w:keepNext/>
              <w:keepLines/>
              <w:widowControl w:val="0"/>
              <w:jc w:val="center"/>
              <w:rPr>
                <w:sz w:val="18"/>
                <w:szCs w:val="18"/>
              </w:rPr>
            </w:pPr>
            <w:r w:rsidRPr="00A1192E">
              <w:rPr>
                <w:sz w:val="18"/>
                <w:szCs w:val="18"/>
              </w:rPr>
              <w:t>-</w:t>
            </w:r>
          </w:p>
        </w:tc>
        <w:tc>
          <w:tcPr>
            <w:tcW w:w="2894" w:type="dxa"/>
            <w:vAlign w:val="center"/>
          </w:tcPr>
          <w:p w:rsidR="001B76A9" w:rsidRPr="00A1192E" w:rsidRDefault="001B76A9" w:rsidP="001B76A9">
            <w:pPr>
              <w:keepNext/>
              <w:keepLines/>
              <w:widowControl w:val="0"/>
              <w:jc w:val="center"/>
              <w:rPr>
                <w:sz w:val="18"/>
                <w:szCs w:val="18"/>
              </w:rPr>
            </w:pPr>
            <w:r w:rsidRPr="00A1192E">
              <w:rPr>
                <w:sz w:val="18"/>
                <w:szCs w:val="18"/>
              </w:rPr>
              <w:t>-</w:t>
            </w:r>
          </w:p>
        </w:tc>
      </w:tr>
      <w:tr w:rsidR="001B76A9" w:rsidRPr="00A1192E" w:rsidTr="001B76A9">
        <w:tc>
          <w:tcPr>
            <w:tcW w:w="474" w:type="dxa"/>
            <w:vMerge/>
            <w:vAlign w:val="center"/>
          </w:tcPr>
          <w:p w:rsidR="001B76A9" w:rsidRPr="00A1192E" w:rsidRDefault="001B76A9" w:rsidP="001B76A9">
            <w:pPr>
              <w:keepNext/>
              <w:keepLines/>
              <w:widowControl w:val="0"/>
              <w:rPr>
                <w:sz w:val="18"/>
                <w:szCs w:val="18"/>
              </w:rPr>
            </w:pPr>
          </w:p>
        </w:tc>
        <w:tc>
          <w:tcPr>
            <w:tcW w:w="1513" w:type="dxa"/>
            <w:vMerge/>
            <w:vAlign w:val="center"/>
          </w:tcPr>
          <w:p w:rsidR="001B76A9" w:rsidRPr="00A1192E" w:rsidRDefault="001B76A9" w:rsidP="001B76A9">
            <w:pPr>
              <w:keepNext/>
              <w:keepLines/>
              <w:widowControl w:val="0"/>
              <w:rPr>
                <w:sz w:val="18"/>
                <w:szCs w:val="18"/>
              </w:rPr>
            </w:pPr>
          </w:p>
        </w:tc>
        <w:tc>
          <w:tcPr>
            <w:tcW w:w="1809" w:type="dxa"/>
            <w:vAlign w:val="center"/>
          </w:tcPr>
          <w:p w:rsidR="001B76A9" w:rsidRPr="00A1192E" w:rsidRDefault="001B76A9" w:rsidP="001B76A9">
            <w:pPr>
              <w:keepNext/>
              <w:keepLines/>
              <w:widowControl w:val="0"/>
              <w:jc w:val="center"/>
              <w:rPr>
                <w:sz w:val="18"/>
                <w:szCs w:val="18"/>
              </w:rPr>
            </w:pPr>
            <w:proofErr w:type="spellStart"/>
            <w:r w:rsidRPr="00A1192E">
              <w:rPr>
                <w:sz w:val="18"/>
                <w:szCs w:val="18"/>
              </w:rPr>
              <w:t>Межповерочный</w:t>
            </w:r>
            <w:proofErr w:type="spellEnd"/>
            <w:r w:rsidRPr="00A1192E">
              <w:rPr>
                <w:sz w:val="18"/>
                <w:szCs w:val="18"/>
              </w:rPr>
              <w:t xml:space="preserve"> интервал</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год</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16</w:t>
            </w:r>
          </w:p>
        </w:tc>
        <w:tc>
          <w:tcPr>
            <w:tcW w:w="1217" w:type="dxa"/>
            <w:vAlign w:val="center"/>
          </w:tcPr>
          <w:p w:rsidR="001B76A9" w:rsidRPr="00A1192E" w:rsidRDefault="001B76A9" w:rsidP="001B76A9">
            <w:pPr>
              <w:keepNext/>
              <w:keepLines/>
              <w:widowControl w:val="0"/>
              <w:jc w:val="center"/>
              <w:rPr>
                <w:sz w:val="18"/>
                <w:szCs w:val="18"/>
              </w:rPr>
            </w:pPr>
            <w:r w:rsidRPr="00A1192E">
              <w:rPr>
                <w:sz w:val="18"/>
                <w:szCs w:val="18"/>
                <w:lang w:val="en-US"/>
              </w:rPr>
              <w:t>-</w:t>
            </w:r>
          </w:p>
        </w:tc>
        <w:tc>
          <w:tcPr>
            <w:tcW w:w="2894" w:type="dxa"/>
            <w:vAlign w:val="center"/>
          </w:tcPr>
          <w:p w:rsidR="001B76A9" w:rsidRPr="00A1192E" w:rsidRDefault="001B76A9" w:rsidP="001B76A9">
            <w:pPr>
              <w:keepNext/>
              <w:keepLines/>
              <w:widowControl w:val="0"/>
              <w:jc w:val="center"/>
              <w:rPr>
                <w:sz w:val="18"/>
                <w:szCs w:val="18"/>
              </w:rPr>
            </w:pPr>
            <w:r w:rsidRPr="00A1192E">
              <w:rPr>
                <w:sz w:val="18"/>
                <w:szCs w:val="18"/>
              </w:rPr>
              <w:t>-</w:t>
            </w:r>
          </w:p>
        </w:tc>
      </w:tr>
      <w:tr w:rsidR="001B76A9" w:rsidRPr="00A1192E" w:rsidTr="001B76A9">
        <w:tc>
          <w:tcPr>
            <w:tcW w:w="474" w:type="dxa"/>
            <w:vMerge/>
            <w:vAlign w:val="center"/>
          </w:tcPr>
          <w:p w:rsidR="001B76A9" w:rsidRPr="00A1192E" w:rsidRDefault="001B76A9" w:rsidP="001B76A9">
            <w:pPr>
              <w:keepNext/>
              <w:keepLines/>
              <w:widowControl w:val="0"/>
              <w:rPr>
                <w:sz w:val="18"/>
                <w:szCs w:val="18"/>
              </w:rPr>
            </w:pPr>
          </w:p>
        </w:tc>
        <w:tc>
          <w:tcPr>
            <w:tcW w:w="1513" w:type="dxa"/>
            <w:vMerge/>
            <w:vAlign w:val="center"/>
          </w:tcPr>
          <w:p w:rsidR="001B76A9" w:rsidRPr="00A1192E" w:rsidRDefault="001B76A9" w:rsidP="001B76A9">
            <w:pPr>
              <w:keepNext/>
              <w:keepLines/>
              <w:widowControl w:val="0"/>
              <w:rPr>
                <w:sz w:val="18"/>
                <w:szCs w:val="18"/>
              </w:rPr>
            </w:pPr>
          </w:p>
        </w:tc>
        <w:tc>
          <w:tcPr>
            <w:tcW w:w="1809" w:type="dxa"/>
            <w:vAlign w:val="center"/>
          </w:tcPr>
          <w:p w:rsidR="001B76A9" w:rsidRPr="00A1192E" w:rsidRDefault="001B76A9" w:rsidP="001B76A9">
            <w:pPr>
              <w:keepNext/>
              <w:keepLines/>
              <w:widowControl w:val="0"/>
              <w:jc w:val="center"/>
              <w:rPr>
                <w:sz w:val="18"/>
                <w:szCs w:val="18"/>
              </w:rPr>
            </w:pPr>
            <w:r w:rsidRPr="00A1192E">
              <w:rPr>
                <w:sz w:val="18"/>
                <w:szCs w:val="18"/>
              </w:rPr>
              <w:t>Средний срок службы</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год</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30</w:t>
            </w:r>
          </w:p>
        </w:tc>
        <w:tc>
          <w:tcPr>
            <w:tcW w:w="1217" w:type="dxa"/>
            <w:vAlign w:val="center"/>
          </w:tcPr>
          <w:p w:rsidR="001B76A9" w:rsidRPr="00A1192E" w:rsidRDefault="001B76A9" w:rsidP="001B76A9">
            <w:pPr>
              <w:keepNext/>
              <w:keepLines/>
              <w:widowControl w:val="0"/>
              <w:jc w:val="center"/>
              <w:rPr>
                <w:sz w:val="18"/>
                <w:szCs w:val="18"/>
              </w:rPr>
            </w:pPr>
            <w:r w:rsidRPr="00A1192E">
              <w:rPr>
                <w:sz w:val="18"/>
                <w:szCs w:val="18"/>
                <w:lang w:val="en-US"/>
              </w:rPr>
              <w:t>-</w:t>
            </w:r>
          </w:p>
        </w:tc>
        <w:tc>
          <w:tcPr>
            <w:tcW w:w="2894" w:type="dxa"/>
            <w:vAlign w:val="center"/>
          </w:tcPr>
          <w:p w:rsidR="001B76A9" w:rsidRPr="00A1192E" w:rsidRDefault="001B76A9" w:rsidP="001B76A9">
            <w:pPr>
              <w:keepNext/>
              <w:keepLines/>
              <w:widowControl w:val="0"/>
              <w:jc w:val="center"/>
              <w:rPr>
                <w:sz w:val="18"/>
                <w:szCs w:val="18"/>
              </w:rPr>
            </w:pPr>
            <w:r w:rsidRPr="00A1192E">
              <w:rPr>
                <w:sz w:val="18"/>
                <w:szCs w:val="18"/>
              </w:rPr>
              <w:t>-</w:t>
            </w:r>
          </w:p>
        </w:tc>
      </w:tr>
      <w:tr w:rsidR="001B76A9" w:rsidRPr="00A1192E" w:rsidTr="001B76A9">
        <w:tc>
          <w:tcPr>
            <w:tcW w:w="474" w:type="dxa"/>
            <w:vMerge/>
            <w:vAlign w:val="center"/>
          </w:tcPr>
          <w:p w:rsidR="001B76A9" w:rsidRPr="00A1192E" w:rsidRDefault="001B76A9" w:rsidP="001B76A9">
            <w:pPr>
              <w:keepNext/>
              <w:keepLines/>
              <w:widowControl w:val="0"/>
              <w:rPr>
                <w:sz w:val="18"/>
                <w:szCs w:val="18"/>
              </w:rPr>
            </w:pPr>
          </w:p>
        </w:tc>
        <w:tc>
          <w:tcPr>
            <w:tcW w:w="1513" w:type="dxa"/>
            <w:vMerge/>
            <w:vAlign w:val="center"/>
          </w:tcPr>
          <w:p w:rsidR="001B76A9" w:rsidRPr="00A1192E" w:rsidRDefault="001B76A9" w:rsidP="001B76A9">
            <w:pPr>
              <w:keepNext/>
              <w:keepLines/>
              <w:widowControl w:val="0"/>
              <w:rPr>
                <w:sz w:val="18"/>
                <w:szCs w:val="18"/>
              </w:rPr>
            </w:pPr>
          </w:p>
        </w:tc>
        <w:tc>
          <w:tcPr>
            <w:tcW w:w="1809" w:type="dxa"/>
            <w:vAlign w:val="center"/>
          </w:tcPr>
          <w:p w:rsidR="001B76A9" w:rsidRPr="00A1192E" w:rsidRDefault="001B76A9" w:rsidP="001B76A9">
            <w:pPr>
              <w:keepNext/>
              <w:keepLines/>
              <w:widowControl w:val="0"/>
              <w:jc w:val="center"/>
              <w:rPr>
                <w:sz w:val="18"/>
                <w:szCs w:val="18"/>
              </w:rPr>
            </w:pPr>
            <w:r w:rsidRPr="00A1192E">
              <w:rPr>
                <w:sz w:val="18"/>
                <w:szCs w:val="18"/>
              </w:rPr>
              <w:t>Средняя наработка на отказ</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час</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220000</w:t>
            </w:r>
          </w:p>
        </w:tc>
        <w:tc>
          <w:tcPr>
            <w:tcW w:w="1217" w:type="dxa"/>
            <w:vAlign w:val="center"/>
          </w:tcPr>
          <w:p w:rsidR="001B76A9" w:rsidRPr="00A1192E" w:rsidRDefault="001B76A9" w:rsidP="001B76A9">
            <w:pPr>
              <w:keepNext/>
              <w:keepLines/>
              <w:widowControl w:val="0"/>
              <w:jc w:val="center"/>
              <w:rPr>
                <w:sz w:val="18"/>
                <w:szCs w:val="18"/>
              </w:rPr>
            </w:pPr>
            <w:r w:rsidRPr="00A1192E">
              <w:rPr>
                <w:sz w:val="18"/>
                <w:szCs w:val="18"/>
              </w:rPr>
              <w:t>-</w:t>
            </w:r>
          </w:p>
        </w:tc>
        <w:tc>
          <w:tcPr>
            <w:tcW w:w="2894" w:type="dxa"/>
            <w:vAlign w:val="center"/>
          </w:tcPr>
          <w:p w:rsidR="001B76A9" w:rsidRPr="00A1192E" w:rsidRDefault="001B76A9" w:rsidP="001B76A9">
            <w:pPr>
              <w:keepNext/>
              <w:keepLines/>
              <w:widowControl w:val="0"/>
              <w:jc w:val="center"/>
              <w:rPr>
                <w:sz w:val="18"/>
                <w:szCs w:val="18"/>
              </w:rPr>
            </w:pPr>
            <w:r w:rsidRPr="00A1192E">
              <w:rPr>
                <w:sz w:val="18"/>
                <w:szCs w:val="18"/>
              </w:rPr>
              <w:t>-</w:t>
            </w:r>
          </w:p>
        </w:tc>
      </w:tr>
      <w:tr w:rsidR="001B76A9" w:rsidRPr="00A1192E" w:rsidTr="001B76A9">
        <w:tc>
          <w:tcPr>
            <w:tcW w:w="474" w:type="dxa"/>
            <w:vMerge/>
            <w:vAlign w:val="center"/>
          </w:tcPr>
          <w:p w:rsidR="001B76A9" w:rsidRPr="00A1192E" w:rsidRDefault="001B76A9" w:rsidP="001B76A9">
            <w:pPr>
              <w:keepNext/>
              <w:keepLines/>
              <w:widowControl w:val="0"/>
              <w:rPr>
                <w:sz w:val="18"/>
                <w:szCs w:val="18"/>
              </w:rPr>
            </w:pPr>
          </w:p>
        </w:tc>
        <w:tc>
          <w:tcPr>
            <w:tcW w:w="1513" w:type="dxa"/>
            <w:vMerge/>
            <w:vAlign w:val="center"/>
          </w:tcPr>
          <w:p w:rsidR="001B76A9" w:rsidRPr="00A1192E" w:rsidRDefault="001B76A9" w:rsidP="001B76A9">
            <w:pPr>
              <w:keepNext/>
              <w:keepLines/>
              <w:widowControl w:val="0"/>
              <w:rPr>
                <w:sz w:val="18"/>
                <w:szCs w:val="18"/>
              </w:rPr>
            </w:pPr>
          </w:p>
        </w:tc>
        <w:tc>
          <w:tcPr>
            <w:tcW w:w="1809" w:type="dxa"/>
            <w:vAlign w:val="center"/>
          </w:tcPr>
          <w:p w:rsidR="001B76A9" w:rsidRPr="00A1192E" w:rsidRDefault="001B76A9" w:rsidP="001B76A9">
            <w:pPr>
              <w:keepNext/>
              <w:keepLines/>
              <w:widowControl w:val="0"/>
              <w:jc w:val="center"/>
              <w:rPr>
                <w:sz w:val="18"/>
                <w:szCs w:val="18"/>
              </w:rPr>
            </w:pPr>
            <w:r w:rsidRPr="00A1192E">
              <w:rPr>
                <w:sz w:val="18"/>
                <w:szCs w:val="18"/>
              </w:rPr>
              <w:t>Номинальное напряжение</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Вольт</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w:t>
            </w:r>
          </w:p>
        </w:tc>
        <w:tc>
          <w:tcPr>
            <w:tcW w:w="1217" w:type="dxa"/>
            <w:vAlign w:val="center"/>
          </w:tcPr>
          <w:p w:rsidR="001B76A9" w:rsidRPr="00A1192E" w:rsidRDefault="001B76A9" w:rsidP="001B76A9">
            <w:pPr>
              <w:keepNext/>
              <w:keepLines/>
              <w:widowControl w:val="0"/>
              <w:jc w:val="center"/>
              <w:rPr>
                <w:sz w:val="18"/>
                <w:szCs w:val="18"/>
              </w:rPr>
            </w:pPr>
            <w:r w:rsidRPr="00A1192E">
              <w:rPr>
                <w:sz w:val="18"/>
                <w:szCs w:val="18"/>
              </w:rPr>
              <w:t>-</w:t>
            </w:r>
          </w:p>
        </w:tc>
        <w:tc>
          <w:tcPr>
            <w:tcW w:w="2894" w:type="dxa"/>
            <w:vAlign w:val="center"/>
          </w:tcPr>
          <w:p w:rsidR="001B76A9" w:rsidRPr="00A1192E" w:rsidRDefault="001B76A9" w:rsidP="001B76A9">
            <w:pPr>
              <w:keepNext/>
              <w:keepLines/>
              <w:widowControl w:val="0"/>
              <w:jc w:val="center"/>
              <w:rPr>
                <w:sz w:val="18"/>
                <w:szCs w:val="18"/>
              </w:rPr>
            </w:pPr>
            <w:r w:rsidRPr="00A1192E">
              <w:rPr>
                <w:sz w:val="18"/>
                <w:szCs w:val="18"/>
              </w:rPr>
              <w:t>230</w:t>
            </w:r>
          </w:p>
        </w:tc>
      </w:tr>
      <w:tr w:rsidR="001B76A9" w:rsidRPr="00A1192E" w:rsidTr="001B76A9">
        <w:tc>
          <w:tcPr>
            <w:tcW w:w="474" w:type="dxa"/>
            <w:vMerge/>
            <w:vAlign w:val="center"/>
          </w:tcPr>
          <w:p w:rsidR="001B76A9" w:rsidRPr="00A1192E" w:rsidRDefault="001B76A9" w:rsidP="001B76A9">
            <w:pPr>
              <w:keepNext/>
              <w:keepLines/>
              <w:widowControl w:val="0"/>
              <w:rPr>
                <w:sz w:val="18"/>
                <w:szCs w:val="18"/>
              </w:rPr>
            </w:pPr>
          </w:p>
        </w:tc>
        <w:tc>
          <w:tcPr>
            <w:tcW w:w="1513" w:type="dxa"/>
            <w:vMerge/>
            <w:vAlign w:val="center"/>
          </w:tcPr>
          <w:p w:rsidR="001B76A9" w:rsidRPr="00A1192E" w:rsidRDefault="001B76A9" w:rsidP="001B76A9">
            <w:pPr>
              <w:keepNext/>
              <w:keepLines/>
              <w:widowControl w:val="0"/>
              <w:rPr>
                <w:sz w:val="18"/>
                <w:szCs w:val="18"/>
              </w:rPr>
            </w:pPr>
          </w:p>
        </w:tc>
        <w:tc>
          <w:tcPr>
            <w:tcW w:w="1809" w:type="dxa"/>
            <w:vAlign w:val="center"/>
          </w:tcPr>
          <w:p w:rsidR="001B76A9" w:rsidRPr="00A1192E" w:rsidRDefault="001B76A9" w:rsidP="001B76A9">
            <w:pPr>
              <w:keepNext/>
              <w:keepLines/>
              <w:widowControl w:val="0"/>
              <w:jc w:val="center"/>
              <w:rPr>
                <w:sz w:val="18"/>
                <w:szCs w:val="18"/>
              </w:rPr>
            </w:pPr>
            <w:r w:rsidRPr="00A1192E">
              <w:rPr>
                <w:sz w:val="18"/>
                <w:szCs w:val="18"/>
              </w:rPr>
              <w:t>Базовый (максимальный) ток</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Ампер</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5(80)</w:t>
            </w:r>
          </w:p>
        </w:tc>
        <w:tc>
          <w:tcPr>
            <w:tcW w:w="1217" w:type="dxa"/>
            <w:vAlign w:val="center"/>
          </w:tcPr>
          <w:p w:rsidR="001B76A9" w:rsidRPr="00A1192E" w:rsidRDefault="001B76A9" w:rsidP="001B76A9">
            <w:pPr>
              <w:keepNext/>
              <w:keepLines/>
              <w:widowControl w:val="0"/>
              <w:jc w:val="center"/>
              <w:rPr>
                <w:sz w:val="18"/>
                <w:szCs w:val="18"/>
              </w:rPr>
            </w:pPr>
            <w:r w:rsidRPr="00A1192E">
              <w:rPr>
                <w:sz w:val="18"/>
                <w:szCs w:val="18"/>
              </w:rPr>
              <w:t>5(100)</w:t>
            </w:r>
          </w:p>
        </w:tc>
        <w:tc>
          <w:tcPr>
            <w:tcW w:w="2894" w:type="dxa"/>
            <w:vAlign w:val="center"/>
          </w:tcPr>
          <w:p w:rsidR="001B76A9" w:rsidRPr="00A1192E" w:rsidRDefault="001B76A9" w:rsidP="001B76A9">
            <w:pPr>
              <w:keepNext/>
              <w:keepLines/>
              <w:widowControl w:val="0"/>
              <w:jc w:val="center"/>
              <w:rPr>
                <w:sz w:val="18"/>
                <w:szCs w:val="18"/>
              </w:rPr>
            </w:pPr>
            <w:r w:rsidRPr="00A1192E">
              <w:rPr>
                <w:sz w:val="18"/>
                <w:szCs w:val="18"/>
              </w:rPr>
              <w:t>-</w:t>
            </w:r>
          </w:p>
        </w:tc>
      </w:tr>
      <w:tr w:rsidR="001B76A9" w:rsidRPr="00A1192E" w:rsidTr="001B76A9">
        <w:trPr>
          <w:trHeight w:val="207"/>
        </w:trPr>
        <w:tc>
          <w:tcPr>
            <w:tcW w:w="474" w:type="dxa"/>
            <w:vMerge/>
            <w:vAlign w:val="center"/>
          </w:tcPr>
          <w:p w:rsidR="001B76A9" w:rsidRPr="00A1192E" w:rsidRDefault="001B76A9" w:rsidP="001B76A9">
            <w:pPr>
              <w:keepNext/>
              <w:keepLines/>
              <w:widowControl w:val="0"/>
              <w:rPr>
                <w:sz w:val="18"/>
                <w:szCs w:val="18"/>
              </w:rPr>
            </w:pPr>
          </w:p>
        </w:tc>
        <w:tc>
          <w:tcPr>
            <w:tcW w:w="1513" w:type="dxa"/>
            <w:vMerge/>
            <w:vAlign w:val="center"/>
          </w:tcPr>
          <w:p w:rsidR="001B76A9" w:rsidRPr="00A1192E" w:rsidRDefault="001B76A9" w:rsidP="001B76A9">
            <w:pPr>
              <w:keepNext/>
              <w:keepLines/>
              <w:widowControl w:val="0"/>
              <w:rPr>
                <w:sz w:val="18"/>
                <w:szCs w:val="18"/>
              </w:rPr>
            </w:pPr>
          </w:p>
        </w:tc>
        <w:tc>
          <w:tcPr>
            <w:tcW w:w="1809" w:type="dxa"/>
            <w:vAlign w:val="center"/>
          </w:tcPr>
          <w:p w:rsidR="001B76A9" w:rsidRPr="00A1192E" w:rsidRDefault="001B76A9" w:rsidP="001B76A9">
            <w:pPr>
              <w:keepNext/>
              <w:keepLines/>
              <w:widowControl w:val="0"/>
              <w:jc w:val="center"/>
              <w:rPr>
                <w:sz w:val="18"/>
                <w:szCs w:val="18"/>
              </w:rPr>
            </w:pPr>
            <w:r w:rsidRPr="00A1192E">
              <w:rPr>
                <w:sz w:val="18"/>
                <w:szCs w:val="18"/>
              </w:rPr>
              <w:t>Частота</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Гц</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w:t>
            </w:r>
          </w:p>
        </w:tc>
        <w:tc>
          <w:tcPr>
            <w:tcW w:w="1217" w:type="dxa"/>
            <w:vAlign w:val="center"/>
          </w:tcPr>
          <w:p w:rsidR="001B76A9" w:rsidRPr="00A1192E" w:rsidRDefault="001B76A9" w:rsidP="001B76A9">
            <w:pPr>
              <w:keepNext/>
              <w:keepLines/>
              <w:widowControl w:val="0"/>
              <w:jc w:val="center"/>
              <w:rPr>
                <w:sz w:val="18"/>
                <w:szCs w:val="18"/>
              </w:rPr>
            </w:pPr>
            <w:r w:rsidRPr="00A1192E">
              <w:rPr>
                <w:sz w:val="18"/>
                <w:szCs w:val="18"/>
              </w:rPr>
              <w:t>-</w:t>
            </w:r>
          </w:p>
        </w:tc>
        <w:tc>
          <w:tcPr>
            <w:tcW w:w="2894" w:type="dxa"/>
            <w:vAlign w:val="center"/>
          </w:tcPr>
          <w:p w:rsidR="001B76A9" w:rsidRPr="00A1192E" w:rsidRDefault="001B76A9" w:rsidP="001B76A9">
            <w:pPr>
              <w:keepNext/>
              <w:keepLines/>
              <w:widowControl w:val="0"/>
              <w:jc w:val="center"/>
              <w:rPr>
                <w:sz w:val="18"/>
                <w:szCs w:val="18"/>
              </w:rPr>
            </w:pPr>
            <w:r w:rsidRPr="00A1192E">
              <w:rPr>
                <w:sz w:val="18"/>
                <w:szCs w:val="18"/>
              </w:rPr>
              <w:t>50+/-2,5</w:t>
            </w:r>
          </w:p>
        </w:tc>
      </w:tr>
      <w:tr w:rsidR="001B76A9" w:rsidRPr="00A1192E" w:rsidTr="001B76A9">
        <w:tc>
          <w:tcPr>
            <w:tcW w:w="474" w:type="dxa"/>
            <w:vMerge/>
            <w:vAlign w:val="center"/>
          </w:tcPr>
          <w:p w:rsidR="001B76A9" w:rsidRPr="00A1192E" w:rsidRDefault="001B76A9" w:rsidP="001B76A9">
            <w:pPr>
              <w:keepNext/>
              <w:keepLines/>
              <w:widowControl w:val="0"/>
              <w:rPr>
                <w:sz w:val="18"/>
                <w:szCs w:val="18"/>
              </w:rPr>
            </w:pPr>
          </w:p>
        </w:tc>
        <w:tc>
          <w:tcPr>
            <w:tcW w:w="1513" w:type="dxa"/>
            <w:vMerge/>
            <w:vAlign w:val="center"/>
          </w:tcPr>
          <w:p w:rsidR="001B76A9" w:rsidRPr="00A1192E" w:rsidRDefault="001B76A9" w:rsidP="001B76A9">
            <w:pPr>
              <w:keepNext/>
              <w:keepLines/>
              <w:widowControl w:val="0"/>
              <w:rPr>
                <w:sz w:val="18"/>
                <w:szCs w:val="18"/>
              </w:rPr>
            </w:pPr>
          </w:p>
        </w:tc>
        <w:tc>
          <w:tcPr>
            <w:tcW w:w="1809" w:type="dxa"/>
            <w:vAlign w:val="center"/>
          </w:tcPr>
          <w:p w:rsidR="001B76A9" w:rsidRPr="00A1192E" w:rsidRDefault="001B76A9" w:rsidP="001B76A9">
            <w:pPr>
              <w:keepNext/>
              <w:keepLines/>
              <w:widowControl w:val="0"/>
              <w:jc w:val="center"/>
              <w:rPr>
                <w:sz w:val="18"/>
                <w:szCs w:val="18"/>
              </w:rPr>
            </w:pPr>
            <w:r w:rsidRPr="00A1192E">
              <w:rPr>
                <w:sz w:val="18"/>
                <w:szCs w:val="18"/>
              </w:rPr>
              <w:t>Диапазон температур</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Градус Цельсия</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-40</w:t>
            </w:r>
          </w:p>
        </w:tc>
        <w:tc>
          <w:tcPr>
            <w:tcW w:w="1217" w:type="dxa"/>
            <w:vAlign w:val="center"/>
          </w:tcPr>
          <w:p w:rsidR="001B76A9" w:rsidRPr="00A1192E" w:rsidRDefault="001B76A9" w:rsidP="001B76A9">
            <w:pPr>
              <w:keepNext/>
              <w:keepLines/>
              <w:widowControl w:val="0"/>
              <w:jc w:val="center"/>
              <w:rPr>
                <w:sz w:val="18"/>
                <w:szCs w:val="18"/>
              </w:rPr>
            </w:pPr>
            <w:r w:rsidRPr="00A1192E">
              <w:rPr>
                <w:sz w:val="18"/>
                <w:szCs w:val="18"/>
              </w:rPr>
              <w:t>+70</w:t>
            </w:r>
          </w:p>
        </w:tc>
        <w:tc>
          <w:tcPr>
            <w:tcW w:w="2894" w:type="dxa"/>
            <w:vAlign w:val="center"/>
          </w:tcPr>
          <w:p w:rsidR="001B76A9" w:rsidRPr="00A1192E" w:rsidRDefault="001B76A9" w:rsidP="001B76A9">
            <w:pPr>
              <w:keepNext/>
              <w:keepLines/>
              <w:widowControl w:val="0"/>
              <w:jc w:val="center"/>
              <w:rPr>
                <w:sz w:val="18"/>
                <w:szCs w:val="18"/>
              </w:rPr>
            </w:pPr>
            <w:r w:rsidRPr="00A1192E">
              <w:rPr>
                <w:sz w:val="18"/>
                <w:szCs w:val="18"/>
              </w:rPr>
              <w:t>-</w:t>
            </w:r>
          </w:p>
        </w:tc>
      </w:tr>
      <w:tr w:rsidR="001B76A9" w:rsidRPr="00A1192E" w:rsidTr="001B76A9">
        <w:trPr>
          <w:trHeight w:val="131"/>
        </w:trPr>
        <w:tc>
          <w:tcPr>
            <w:tcW w:w="474" w:type="dxa"/>
            <w:vMerge/>
            <w:vAlign w:val="center"/>
          </w:tcPr>
          <w:p w:rsidR="001B76A9" w:rsidRPr="00A1192E" w:rsidRDefault="001B76A9" w:rsidP="001B76A9">
            <w:pPr>
              <w:keepNext/>
              <w:keepLines/>
              <w:widowControl w:val="0"/>
              <w:rPr>
                <w:sz w:val="18"/>
                <w:szCs w:val="18"/>
              </w:rPr>
            </w:pPr>
          </w:p>
        </w:tc>
        <w:tc>
          <w:tcPr>
            <w:tcW w:w="1513" w:type="dxa"/>
            <w:vMerge/>
            <w:vAlign w:val="center"/>
          </w:tcPr>
          <w:p w:rsidR="001B76A9" w:rsidRPr="00A1192E" w:rsidRDefault="001B76A9" w:rsidP="001B76A9">
            <w:pPr>
              <w:keepNext/>
              <w:keepLines/>
              <w:widowControl w:val="0"/>
              <w:rPr>
                <w:sz w:val="18"/>
                <w:szCs w:val="18"/>
              </w:rPr>
            </w:pPr>
          </w:p>
        </w:tc>
        <w:tc>
          <w:tcPr>
            <w:tcW w:w="1809" w:type="dxa"/>
            <w:vAlign w:val="center"/>
          </w:tcPr>
          <w:p w:rsidR="001B76A9" w:rsidRPr="00A1192E" w:rsidRDefault="001B76A9" w:rsidP="001B76A9">
            <w:pPr>
              <w:keepNext/>
              <w:keepLines/>
              <w:widowControl w:val="0"/>
              <w:jc w:val="center"/>
              <w:rPr>
                <w:sz w:val="18"/>
                <w:szCs w:val="18"/>
              </w:rPr>
            </w:pPr>
            <w:r w:rsidRPr="00A1192E">
              <w:rPr>
                <w:sz w:val="18"/>
                <w:szCs w:val="18"/>
              </w:rPr>
              <w:t>Степень защиты</w:t>
            </w:r>
          </w:p>
        </w:tc>
        <w:tc>
          <w:tcPr>
            <w:tcW w:w="1133" w:type="dxa"/>
            <w:vAlign w:val="center"/>
          </w:tcPr>
          <w:p w:rsidR="001B76A9" w:rsidRPr="00A1192E" w:rsidRDefault="001B76A9" w:rsidP="001B76A9">
            <w:pPr>
              <w:keepNext/>
              <w:keepLines/>
              <w:widowControl w:val="0"/>
              <w:jc w:val="center"/>
              <w:rPr>
                <w:sz w:val="18"/>
                <w:szCs w:val="18"/>
              </w:rPr>
            </w:pP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IP51</w:t>
            </w:r>
          </w:p>
        </w:tc>
        <w:tc>
          <w:tcPr>
            <w:tcW w:w="1217" w:type="dxa"/>
            <w:vAlign w:val="center"/>
          </w:tcPr>
          <w:p w:rsidR="001B76A9" w:rsidRPr="00A1192E" w:rsidRDefault="001B76A9" w:rsidP="001B76A9">
            <w:pPr>
              <w:keepNext/>
              <w:keepLines/>
              <w:widowControl w:val="0"/>
              <w:jc w:val="center"/>
              <w:rPr>
                <w:sz w:val="18"/>
                <w:szCs w:val="18"/>
              </w:rPr>
            </w:pPr>
            <w:r w:rsidRPr="00A1192E">
              <w:rPr>
                <w:sz w:val="18"/>
                <w:szCs w:val="18"/>
              </w:rPr>
              <w:t>IP64</w:t>
            </w:r>
          </w:p>
        </w:tc>
        <w:tc>
          <w:tcPr>
            <w:tcW w:w="2894" w:type="dxa"/>
            <w:vAlign w:val="center"/>
          </w:tcPr>
          <w:p w:rsidR="001B76A9" w:rsidRPr="00A1192E" w:rsidRDefault="001B76A9" w:rsidP="001B76A9">
            <w:pPr>
              <w:keepNext/>
              <w:keepLines/>
              <w:widowControl w:val="0"/>
              <w:jc w:val="center"/>
              <w:rPr>
                <w:sz w:val="18"/>
                <w:szCs w:val="18"/>
              </w:rPr>
            </w:pPr>
            <w:r w:rsidRPr="00A1192E">
              <w:rPr>
                <w:sz w:val="18"/>
                <w:szCs w:val="18"/>
              </w:rPr>
              <w:t>-</w:t>
            </w:r>
          </w:p>
        </w:tc>
      </w:tr>
      <w:tr w:rsidR="001B76A9" w:rsidRPr="00A1192E" w:rsidTr="001B76A9">
        <w:trPr>
          <w:trHeight w:val="206"/>
        </w:trPr>
        <w:tc>
          <w:tcPr>
            <w:tcW w:w="474" w:type="dxa"/>
            <w:vMerge/>
            <w:vAlign w:val="center"/>
          </w:tcPr>
          <w:p w:rsidR="001B76A9" w:rsidRPr="00A1192E" w:rsidRDefault="001B76A9" w:rsidP="001B76A9">
            <w:pPr>
              <w:keepNext/>
              <w:keepLines/>
              <w:widowControl w:val="0"/>
              <w:rPr>
                <w:sz w:val="18"/>
                <w:szCs w:val="18"/>
              </w:rPr>
            </w:pPr>
          </w:p>
        </w:tc>
        <w:tc>
          <w:tcPr>
            <w:tcW w:w="1513" w:type="dxa"/>
            <w:vMerge/>
            <w:vAlign w:val="center"/>
          </w:tcPr>
          <w:p w:rsidR="001B76A9" w:rsidRPr="00A1192E" w:rsidRDefault="001B76A9" w:rsidP="001B76A9">
            <w:pPr>
              <w:keepNext/>
              <w:keepLines/>
              <w:widowControl w:val="0"/>
              <w:rPr>
                <w:sz w:val="18"/>
                <w:szCs w:val="18"/>
              </w:rPr>
            </w:pPr>
          </w:p>
        </w:tc>
        <w:tc>
          <w:tcPr>
            <w:tcW w:w="1809" w:type="dxa"/>
            <w:vAlign w:val="center"/>
          </w:tcPr>
          <w:p w:rsidR="001B76A9" w:rsidRPr="00A1192E" w:rsidRDefault="001B76A9" w:rsidP="001B76A9">
            <w:pPr>
              <w:keepNext/>
              <w:keepLines/>
              <w:widowControl w:val="0"/>
              <w:jc w:val="center"/>
              <w:rPr>
                <w:sz w:val="18"/>
                <w:szCs w:val="18"/>
              </w:rPr>
            </w:pPr>
            <w:r w:rsidRPr="00A1192E">
              <w:rPr>
                <w:sz w:val="18"/>
                <w:szCs w:val="18"/>
              </w:rPr>
              <w:t>Размеры (</w:t>
            </w:r>
            <w:proofErr w:type="spellStart"/>
            <w:r w:rsidRPr="00A1192E">
              <w:rPr>
                <w:sz w:val="18"/>
                <w:szCs w:val="18"/>
              </w:rPr>
              <w:t>ВхШхГ</w:t>
            </w:r>
            <w:proofErr w:type="spellEnd"/>
            <w:r w:rsidRPr="00A1192E">
              <w:rPr>
                <w:sz w:val="18"/>
                <w:szCs w:val="18"/>
              </w:rPr>
              <w:t>)</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мм</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w:t>
            </w:r>
          </w:p>
        </w:tc>
        <w:tc>
          <w:tcPr>
            <w:tcW w:w="1217" w:type="dxa"/>
            <w:vAlign w:val="center"/>
          </w:tcPr>
          <w:p w:rsidR="001B76A9" w:rsidRPr="00A1192E" w:rsidRDefault="001B76A9" w:rsidP="001B76A9">
            <w:pPr>
              <w:keepNext/>
              <w:keepLines/>
              <w:widowControl w:val="0"/>
              <w:jc w:val="center"/>
              <w:rPr>
                <w:sz w:val="18"/>
                <w:szCs w:val="18"/>
              </w:rPr>
            </w:pPr>
            <w:r w:rsidRPr="00A1192E">
              <w:rPr>
                <w:sz w:val="18"/>
                <w:szCs w:val="18"/>
              </w:rPr>
              <w:t>135х90х75</w:t>
            </w:r>
          </w:p>
        </w:tc>
        <w:tc>
          <w:tcPr>
            <w:tcW w:w="2894" w:type="dxa"/>
            <w:vAlign w:val="center"/>
          </w:tcPr>
          <w:p w:rsidR="001B76A9" w:rsidRPr="00A1192E" w:rsidRDefault="001B76A9" w:rsidP="001B76A9">
            <w:pPr>
              <w:keepNext/>
              <w:keepLines/>
              <w:widowControl w:val="0"/>
              <w:jc w:val="center"/>
              <w:rPr>
                <w:sz w:val="18"/>
                <w:szCs w:val="18"/>
              </w:rPr>
            </w:pPr>
            <w:r w:rsidRPr="00A1192E">
              <w:rPr>
                <w:sz w:val="18"/>
                <w:szCs w:val="18"/>
              </w:rPr>
              <w:t>-</w:t>
            </w:r>
          </w:p>
        </w:tc>
      </w:tr>
      <w:tr w:rsidR="001B76A9" w:rsidRPr="00A1192E" w:rsidTr="001B76A9">
        <w:tc>
          <w:tcPr>
            <w:tcW w:w="474" w:type="dxa"/>
            <w:vMerge/>
            <w:vAlign w:val="center"/>
          </w:tcPr>
          <w:p w:rsidR="001B76A9" w:rsidRPr="00A1192E" w:rsidRDefault="001B76A9" w:rsidP="001B76A9">
            <w:pPr>
              <w:keepNext/>
              <w:keepLines/>
              <w:widowControl w:val="0"/>
              <w:rPr>
                <w:sz w:val="18"/>
                <w:szCs w:val="18"/>
              </w:rPr>
            </w:pPr>
          </w:p>
        </w:tc>
        <w:tc>
          <w:tcPr>
            <w:tcW w:w="1513" w:type="dxa"/>
            <w:vMerge/>
            <w:vAlign w:val="center"/>
          </w:tcPr>
          <w:p w:rsidR="001B76A9" w:rsidRPr="00A1192E" w:rsidRDefault="001B76A9" w:rsidP="001B76A9">
            <w:pPr>
              <w:keepNext/>
              <w:keepLines/>
              <w:widowControl w:val="0"/>
              <w:rPr>
                <w:sz w:val="18"/>
                <w:szCs w:val="18"/>
              </w:rPr>
            </w:pPr>
          </w:p>
        </w:tc>
        <w:tc>
          <w:tcPr>
            <w:tcW w:w="1809" w:type="dxa"/>
            <w:vAlign w:val="center"/>
          </w:tcPr>
          <w:p w:rsidR="001B76A9" w:rsidRPr="00A1192E" w:rsidRDefault="001B76A9" w:rsidP="001B76A9">
            <w:pPr>
              <w:keepNext/>
              <w:keepLines/>
              <w:widowControl w:val="0"/>
              <w:jc w:val="center"/>
              <w:rPr>
                <w:sz w:val="18"/>
                <w:szCs w:val="18"/>
              </w:rPr>
            </w:pPr>
            <w:r w:rsidRPr="00A1192E">
              <w:rPr>
                <w:sz w:val="18"/>
                <w:szCs w:val="18"/>
              </w:rPr>
              <w:t>Способ монтажа</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w:t>
            </w:r>
          </w:p>
        </w:tc>
        <w:tc>
          <w:tcPr>
            <w:tcW w:w="1133" w:type="dxa"/>
            <w:vAlign w:val="center"/>
          </w:tcPr>
          <w:p w:rsidR="001B76A9" w:rsidRPr="00A1192E" w:rsidRDefault="001B76A9" w:rsidP="001B76A9">
            <w:pPr>
              <w:keepNext/>
              <w:keepLines/>
              <w:widowControl w:val="0"/>
              <w:jc w:val="center"/>
              <w:rPr>
                <w:sz w:val="18"/>
                <w:szCs w:val="18"/>
              </w:rPr>
            </w:pPr>
            <w:r w:rsidRPr="00A1192E">
              <w:rPr>
                <w:sz w:val="18"/>
                <w:szCs w:val="18"/>
              </w:rPr>
              <w:t>-</w:t>
            </w:r>
          </w:p>
        </w:tc>
        <w:tc>
          <w:tcPr>
            <w:tcW w:w="1217" w:type="dxa"/>
            <w:vAlign w:val="center"/>
          </w:tcPr>
          <w:p w:rsidR="001B76A9" w:rsidRPr="00A1192E" w:rsidRDefault="001B76A9" w:rsidP="001B76A9">
            <w:pPr>
              <w:keepNext/>
              <w:keepLines/>
              <w:widowControl w:val="0"/>
              <w:jc w:val="center"/>
              <w:rPr>
                <w:sz w:val="18"/>
                <w:szCs w:val="18"/>
              </w:rPr>
            </w:pPr>
            <w:r w:rsidRPr="00A1192E">
              <w:rPr>
                <w:sz w:val="18"/>
                <w:szCs w:val="18"/>
              </w:rPr>
              <w:t>-</w:t>
            </w:r>
          </w:p>
        </w:tc>
        <w:tc>
          <w:tcPr>
            <w:tcW w:w="2894" w:type="dxa"/>
            <w:vAlign w:val="center"/>
          </w:tcPr>
          <w:p w:rsidR="001B76A9" w:rsidRPr="00A1192E" w:rsidRDefault="001B76A9" w:rsidP="001B76A9">
            <w:pPr>
              <w:keepNext/>
              <w:keepLines/>
              <w:widowControl w:val="0"/>
              <w:jc w:val="center"/>
              <w:rPr>
                <w:sz w:val="18"/>
                <w:szCs w:val="18"/>
              </w:rPr>
            </w:pPr>
            <w:r w:rsidRPr="00A1192E">
              <w:rPr>
                <w:sz w:val="18"/>
                <w:szCs w:val="18"/>
              </w:rPr>
              <w:t xml:space="preserve">Универсальный на </w:t>
            </w:r>
            <w:r w:rsidRPr="00A1192E">
              <w:rPr>
                <w:sz w:val="18"/>
                <w:szCs w:val="18"/>
                <w:lang w:val="en-US"/>
              </w:rPr>
              <w:t>DIN</w:t>
            </w:r>
            <w:r w:rsidRPr="00A1192E">
              <w:rPr>
                <w:sz w:val="18"/>
                <w:szCs w:val="18"/>
              </w:rPr>
              <w:t xml:space="preserve">-рейку и винты </w:t>
            </w:r>
          </w:p>
        </w:tc>
      </w:tr>
      <w:tr w:rsidR="001B76A9" w:rsidRPr="00006BB0" w:rsidTr="001B76A9">
        <w:tc>
          <w:tcPr>
            <w:tcW w:w="474" w:type="dxa"/>
            <w:vMerge/>
            <w:tcBorders>
              <w:bottom w:val="single" w:sz="4" w:space="0" w:color="auto"/>
            </w:tcBorders>
            <w:vAlign w:val="center"/>
          </w:tcPr>
          <w:p w:rsidR="001B76A9" w:rsidRPr="00A1192E" w:rsidRDefault="001B76A9" w:rsidP="001B76A9">
            <w:pPr>
              <w:keepNext/>
              <w:keepLines/>
              <w:widowControl w:val="0"/>
              <w:rPr>
                <w:sz w:val="18"/>
                <w:szCs w:val="18"/>
              </w:rPr>
            </w:pPr>
          </w:p>
        </w:tc>
        <w:tc>
          <w:tcPr>
            <w:tcW w:w="1513" w:type="dxa"/>
            <w:vMerge/>
            <w:tcBorders>
              <w:bottom w:val="single" w:sz="4" w:space="0" w:color="auto"/>
            </w:tcBorders>
            <w:vAlign w:val="center"/>
          </w:tcPr>
          <w:p w:rsidR="001B76A9" w:rsidRPr="00A1192E" w:rsidRDefault="001B76A9" w:rsidP="001B76A9">
            <w:pPr>
              <w:keepNext/>
              <w:keepLines/>
              <w:widowControl w:val="0"/>
              <w:rPr>
                <w:sz w:val="18"/>
                <w:szCs w:val="18"/>
              </w:rPr>
            </w:pPr>
          </w:p>
        </w:tc>
        <w:tc>
          <w:tcPr>
            <w:tcW w:w="1809" w:type="dxa"/>
            <w:tcBorders>
              <w:bottom w:val="single" w:sz="4" w:space="0" w:color="auto"/>
            </w:tcBorders>
            <w:vAlign w:val="center"/>
          </w:tcPr>
          <w:p w:rsidR="001B76A9" w:rsidRPr="00A1192E" w:rsidRDefault="001B76A9" w:rsidP="001B76A9">
            <w:pPr>
              <w:keepNext/>
              <w:keepLines/>
              <w:widowControl w:val="0"/>
              <w:jc w:val="center"/>
              <w:rPr>
                <w:sz w:val="18"/>
                <w:szCs w:val="18"/>
              </w:rPr>
            </w:pPr>
            <w:r w:rsidRPr="00A1192E">
              <w:rPr>
                <w:sz w:val="18"/>
                <w:szCs w:val="18"/>
              </w:rPr>
              <w:t>Интерфейсы связи</w:t>
            </w:r>
          </w:p>
        </w:tc>
        <w:tc>
          <w:tcPr>
            <w:tcW w:w="1133" w:type="dxa"/>
            <w:tcBorders>
              <w:bottom w:val="single" w:sz="4" w:space="0" w:color="auto"/>
            </w:tcBorders>
            <w:vAlign w:val="center"/>
          </w:tcPr>
          <w:p w:rsidR="001B76A9" w:rsidRPr="00A1192E" w:rsidRDefault="001B76A9" w:rsidP="001B76A9">
            <w:pPr>
              <w:keepNext/>
              <w:keepLines/>
              <w:widowControl w:val="0"/>
              <w:jc w:val="center"/>
              <w:rPr>
                <w:sz w:val="18"/>
                <w:szCs w:val="18"/>
              </w:rPr>
            </w:pPr>
            <w:r w:rsidRPr="00A1192E">
              <w:rPr>
                <w:sz w:val="18"/>
                <w:szCs w:val="18"/>
              </w:rPr>
              <w:t>-</w:t>
            </w:r>
          </w:p>
        </w:tc>
        <w:tc>
          <w:tcPr>
            <w:tcW w:w="1133" w:type="dxa"/>
            <w:tcBorders>
              <w:bottom w:val="single" w:sz="4" w:space="0" w:color="auto"/>
            </w:tcBorders>
            <w:vAlign w:val="center"/>
          </w:tcPr>
          <w:p w:rsidR="001B76A9" w:rsidRPr="00A1192E" w:rsidRDefault="001B76A9" w:rsidP="001B76A9">
            <w:pPr>
              <w:keepNext/>
              <w:keepLines/>
              <w:widowControl w:val="0"/>
              <w:jc w:val="center"/>
              <w:rPr>
                <w:sz w:val="18"/>
                <w:szCs w:val="18"/>
              </w:rPr>
            </w:pPr>
            <w:r w:rsidRPr="00A1192E">
              <w:rPr>
                <w:sz w:val="18"/>
                <w:szCs w:val="18"/>
              </w:rPr>
              <w:t>-</w:t>
            </w:r>
          </w:p>
        </w:tc>
        <w:tc>
          <w:tcPr>
            <w:tcW w:w="1217" w:type="dxa"/>
            <w:tcBorders>
              <w:bottom w:val="single" w:sz="4" w:space="0" w:color="auto"/>
            </w:tcBorders>
            <w:vAlign w:val="center"/>
          </w:tcPr>
          <w:p w:rsidR="001B76A9" w:rsidRPr="00A1192E" w:rsidRDefault="001B76A9" w:rsidP="001B76A9">
            <w:pPr>
              <w:keepNext/>
              <w:keepLines/>
              <w:widowControl w:val="0"/>
              <w:jc w:val="center"/>
              <w:rPr>
                <w:sz w:val="18"/>
                <w:szCs w:val="18"/>
              </w:rPr>
            </w:pPr>
            <w:r w:rsidRPr="00A1192E">
              <w:rPr>
                <w:sz w:val="18"/>
                <w:szCs w:val="18"/>
              </w:rPr>
              <w:t>-</w:t>
            </w:r>
          </w:p>
        </w:tc>
        <w:tc>
          <w:tcPr>
            <w:tcW w:w="2894" w:type="dxa"/>
            <w:tcBorders>
              <w:bottom w:val="single" w:sz="4" w:space="0" w:color="auto"/>
            </w:tcBorders>
            <w:vAlign w:val="center"/>
          </w:tcPr>
          <w:p w:rsidR="001B76A9" w:rsidRPr="00213A14" w:rsidRDefault="001B76A9" w:rsidP="001B76A9">
            <w:pPr>
              <w:keepNext/>
              <w:keepLines/>
              <w:widowControl w:val="0"/>
              <w:jc w:val="center"/>
              <w:rPr>
                <w:sz w:val="18"/>
                <w:szCs w:val="18"/>
              </w:rPr>
            </w:pPr>
            <w:r w:rsidRPr="00213A14">
              <w:rPr>
                <w:sz w:val="18"/>
                <w:szCs w:val="18"/>
              </w:rPr>
              <w:t xml:space="preserve">Встроенный GSM-модем </w:t>
            </w:r>
          </w:p>
          <w:p w:rsidR="001B76A9" w:rsidRPr="00006BB0" w:rsidRDefault="001B76A9" w:rsidP="001B76A9">
            <w:pPr>
              <w:keepNext/>
              <w:keepLines/>
              <w:widowControl w:val="0"/>
              <w:jc w:val="center"/>
              <w:rPr>
                <w:sz w:val="18"/>
                <w:szCs w:val="18"/>
              </w:rPr>
            </w:pPr>
            <w:r w:rsidRPr="00213A14">
              <w:rPr>
                <w:sz w:val="18"/>
                <w:szCs w:val="18"/>
              </w:rPr>
              <w:t>(GSM-антенна, входящая в комплект поставки), оптический порт</w:t>
            </w:r>
          </w:p>
        </w:tc>
      </w:tr>
    </w:tbl>
    <w:p w:rsidR="00484041" w:rsidRDefault="00484041">
      <w:pPr>
        <w:rPr>
          <w:sz w:val="24"/>
        </w:rPr>
      </w:pPr>
    </w:p>
    <w:tbl>
      <w:tblPr>
        <w:tblStyle w:val="afff3"/>
        <w:tblpPr w:leftFromText="180" w:rightFromText="180" w:vertAnchor="text" w:horzAnchor="page" w:tblpXSpec="center" w:tblpY="145"/>
        <w:tblW w:w="10173" w:type="dxa"/>
        <w:jc w:val="center"/>
        <w:tblLayout w:type="fixed"/>
        <w:tblLook w:val="04A0" w:firstRow="1" w:lastRow="0" w:firstColumn="1" w:lastColumn="0" w:noHBand="0" w:noVBand="1"/>
      </w:tblPr>
      <w:tblGrid>
        <w:gridCol w:w="1251"/>
        <w:gridCol w:w="1506"/>
        <w:gridCol w:w="2268"/>
        <w:gridCol w:w="1276"/>
        <w:gridCol w:w="992"/>
        <w:gridCol w:w="1276"/>
        <w:gridCol w:w="1604"/>
      </w:tblGrid>
      <w:tr w:rsidR="001B76A9" w:rsidRPr="0001559F" w:rsidTr="007466BE">
        <w:trPr>
          <w:trHeight w:val="274"/>
          <w:jc w:val="center"/>
        </w:trPr>
        <w:tc>
          <w:tcPr>
            <w:tcW w:w="1251" w:type="dxa"/>
            <w:vMerge w:val="restart"/>
            <w:vAlign w:val="center"/>
          </w:tcPr>
          <w:p w:rsidR="001B76A9" w:rsidRPr="0001559F" w:rsidRDefault="001B76A9" w:rsidP="001B76A9">
            <w:pPr>
              <w:jc w:val="center"/>
              <w:rPr>
                <w:b/>
                <w:sz w:val="18"/>
                <w:szCs w:val="18"/>
              </w:rPr>
            </w:pPr>
            <w:bookmarkStart w:id="9" w:name="_Hlk196717494"/>
            <w:bookmarkStart w:id="10" w:name="_Hlk197352826"/>
            <w:r w:rsidRPr="0001559F">
              <w:rPr>
                <w:b/>
                <w:sz w:val="18"/>
                <w:szCs w:val="18"/>
              </w:rPr>
              <w:lastRenderedPageBreak/>
              <w:t>№ п/п</w:t>
            </w:r>
          </w:p>
        </w:tc>
        <w:tc>
          <w:tcPr>
            <w:tcW w:w="1506" w:type="dxa"/>
            <w:vMerge w:val="restart"/>
            <w:vAlign w:val="center"/>
          </w:tcPr>
          <w:p w:rsidR="001B76A9" w:rsidRPr="0001559F" w:rsidRDefault="001B76A9" w:rsidP="001B76A9">
            <w:pPr>
              <w:jc w:val="center"/>
              <w:rPr>
                <w:b/>
                <w:sz w:val="18"/>
                <w:szCs w:val="18"/>
              </w:rPr>
            </w:pPr>
            <w:r w:rsidRPr="0001559F">
              <w:rPr>
                <w:b/>
                <w:sz w:val="18"/>
                <w:szCs w:val="18"/>
              </w:rPr>
              <w:t>Наименование объекта закупки</w:t>
            </w:r>
          </w:p>
        </w:tc>
        <w:tc>
          <w:tcPr>
            <w:tcW w:w="2268" w:type="dxa"/>
            <w:vMerge w:val="restart"/>
            <w:vAlign w:val="center"/>
          </w:tcPr>
          <w:p w:rsidR="001B76A9" w:rsidRPr="0001559F" w:rsidRDefault="001B76A9" w:rsidP="001B76A9">
            <w:pPr>
              <w:jc w:val="center"/>
              <w:rPr>
                <w:b/>
                <w:sz w:val="18"/>
                <w:szCs w:val="18"/>
              </w:rPr>
            </w:pPr>
            <w:r w:rsidRPr="0001559F">
              <w:rPr>
                <w:b/>
                <w:sz w:val="18"/>
                <w:szCs w:val="18"/>
              </w:rPr>
              <w:t>Показатель объекта закупки</w:t>
            </w:r>
          </w:p>
        </w:tc>
        <w:tc>
          <w:tcPr>
            <w:tcW w:w="1276" w:type="dxa"/>
            <w:vMerge w:val="restart"/>
            <w:vAlign w:val="center"/>
          </w:tcPr>
          <w:p w:rsidR="001B76A9" w:rsidRPr="0001559F" w:rsidRDefault="001B76A9" w:rsidP="001B76A9">
            <w:pPr>
              <w:jc w:val="center"/>
              <w:rPr>
                <w:b/>
                <w:sz w:val="18"/>
                <w:szCs w:val="18"/>
              </w:rPr>
            </w:pPr>
            <w:r w:rsidRPr="0001559F">
              <w:rPr>
                <w:b/>
                <w:sz w:val="18"/>
                <w:szCs w:val="18"/>
              </w:rPr>
              <w:t>Единица измерения показателя (при наличии)</w:t>
            </w:r>
          </w:p>
        </w:tc>
        <w:tc>
          <w:tcPr>
            <w:tcW w:w="3872" w:type="dxa"/>
            <w:gridSpan w:val="3"/>
            <w:vAlign w:val="center"/>
          </w:tcPr>
          <w:p w:rsidR="001B76A9" w:rsidRPr="0001559F" w:rsidRDefault="001B76A9" w:rsidP="001B76A9">
            <w:pPr>
              <w:jc w:val="center"/>
              <w:rPr>
                <w:b/>
                <w:sz w:val="18"/>
                <w:szCs w:val="18"/>
              </w:rPr>
            </w:pPr>
            <w:r w:rsidRPr="0001559F">
              <w:rPr>
                <w:b/>
                <w:sz w:val="18"/>
                <w:szCs w:val="18"/>
              </w:rPr>
              <w:t>Значения показателей</w:t>
            </w:r>
          </w:p>
        </w:tc>
      </w:tr>
      <w:tr w:rsidR="001B76A9" w:rsidRPr="0001559F" w:rsidTr="007466BE">
        <w:trPr>
          <w:trHeight w:val="518"/>
          <w:jc w:val="center"/>
        </w:trPr>
        <w:tc>
          <w:tcPr>
            <w:tcW w:w="1251" w:type="dxa"/>
            <w:vMerge/>
            <w:vAlign w:val="center"/>
          </w:tcPr>
          <w:p w:rsidR="001B76A9" w:rsidRPr="0001559F" w:rsidRDefault="001B76A9" w:rsidP="001B76A9">
            <w:pPr>
              <w:jc w:val="center"/>
              <w:rPr>
                <w:b/>
                <w:sz w:val="18"/>
                <w:szCs w:val="18"/>
              </w:rPr>
            </w:pPr>
          </w:p>
        </w:tc>
        <w:tc>
          <w:tcPr>
            <w:tcW w:w="1506" w:type="dxa"/>
            <w:vMerge/>
            <w:vAlign w:val="center"/>
          </w:tcPr>
          <w:p w:rsidR="001B76A9" w:rsidRPr="0001559F" w:rsidRDefault="001B76A9" w:rsidP="001B76A9">
            <w:pPr>
              <w:jc w:val="center"/>
              <w:rPr>
                <w:b/>
                <w:sz w:val="18"/>
                <w:szCs w:val="18"/>
              </w:rPr>
            </w:pPr>
          </w:p>
        </w:tc>
        <w:tc>
          <w:tcPr>
            <w:tcW w:w="2268" w:type="dxa"/>
            <w:vMerge/>
            <w:vAlign w:val="center"/>
          </w:tcPr>
          <w:p w:rsidR="001B76A9" w:rsidRPr="0001559F" w:rsidRDefault="001B76A9" w:rsidP="001B76A9">
            <w:pPr>
              <w:jc w:val="center"/>
              <w:rPr>
                <w:b/>
                <w:sz w:val="18"/>
                <w:szCs w:val="18"/>
              </w:rPr>
            </w:pPr>
          </w:p>
        </w:tc>
        <w:tc>
          <w:tcPr>
            <w:tcW w:w="1276" w:type="dxa"/>
            <w:vMerge/>
            <w:vAlign w:val="center"/>
          </w:tcPr>
          <w:p w:rsidR="001B76A9" w:rsidRPr="0001559F" w:rsidRDefault="001B76A9" w:rsidP="001B76A9">
            <w:pPr>
              <w:jc w:val="center"/>
              <w:rPr>
                <w:b/>
                <w:sz w:val="18"/>
                <w:szCs w:val="18"/>
              </w:rPr>
            </w:pPr>
          </w:p>
        </w:tc>
        <w:tc>
          <w:tcPr>
            <w:tcW w:w="2268" w:type="dxa"/>
            <w:gridSpan w:val="2"/>
            <w:vAlign w:val="center"/>
          </w:tcPr>
          <w:p w:rsidR="001B76A9" w:rsidRPr="0001559F" w:rsidRDefault="001B76A9" w:rsidP="001B76A9">
            <w:pPr>
              <w:jc w:val="center"/>
              <w:rPr>
                <w:b/>
                <w:sz w:val="18"/>
                <w:szCs w:val="18"/>
              </w:rPr>
            </w:pPr>
            <w:r w:rsidRPr="0001559F">
              <w:rPr>
                <w:b/>
                <w:sz w:val="18"/>
                <w:szCs w:val="18"/>
              </w:rPr>
              <w:t>Значение показателя, которое может изменяться</w:t>
            </w:r>
          </w:p>
        </w:tc>
        <w:tc>
          <w:tcPr>
            <w:tcW w:w="1604" w:type="dxa"/>
            <w:vMerge w:val="restart"/>
            <w:vAlign w:val="center"/>
          </w:tcPr>
          <w:p w:rsidR="001B76A9" w:rsidRPr="0001559F" w:rsidRDefault="001B76A9" w:rsidP="001B76A9">
            <w:pPr>
              <w:jc w:val="center"/>
              <w:rPr>
                <w:b/>
                <w:sz w:val="18"/>
                <w:szCs w:val="18"/>
              </w:rPr>
            </w:pPr>
            <w:r w:rsidRPr="0001559F">
              <w:rPr>
                <w:b/>
                <w:sz w:val="18"/>
                <w:szCs w:val="18"/>
              </w:rPr>
              <w:t>Значение показателя, которое не может изменяться</w:t>
            </w:r>
          </w:p>
        </w:tc>
      </w:tr>
      <w:bookmarkEnd w:id="9"/>
      <w:tr w:rsidR="001B76A9" w:rsidRPr="0001559F" w:rsidTr="007466BE">
        <w:trPr>
          <w:trHeight w:val="518"/>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single" w:sz="4" w:space="0" w:color="auto"/>
            </w:tcBorders>
            <w:vAlign w:val="center"/>
          </w:tcPr>
          <w:p w:rsidR="001B76A9" w:rsidRPr="0001559F" w:rsidRDefault="001B76A9" w:rsidP="001B76A9">
            <w:pPr>
              <w:jc w:val="center"/>
              <w:rPr>
                <w:sz w:val="18"/>
                <w:szCs w:val="18"/>
              </w:rPr>
            </w:pPr>
          </w:p>
        </w:tc>
        <w:tc>
          <w:tcPr>
            <w:tcW w:w="2268" w:type="dxa"/>
            <w:vMerge/>
            <w:vAlign w:val="center"/>
          </w:tcPr>
          <w:p w:rsidR="001B76A9" w:rsidRPr="0001559F" w:rsidRDefault="001B76A9" w:rsidP="001B76A9">
            <w:pPr>
              <w:jc w:val="center"/>
              <w:rPr>
                <w:sz w:val="18"/>
                <w:szCs w:val="18"/>
              </w:rPr>
            </w:pPr>
          </w:p>
        </w:tc>
        <w:tc>
          <w:tcPr>
            <w:tcW w:w="1276" w:type="dxa"/>
            <w:vMerge/>
            <w:vAlign w:val="center"/>
          </w:tcPr>
          <w:p w:rsidR="001B76A9" w:rsidRPr="0001559F" w:rsidRDefault="001B76A9" w:rsidP="001B76A9">
            <w:pPr>
              <w:jc w:val="center"/>
              <w:rPr>
                <w:sz w:val="18"/>
                <w:szCs w:val="18"/>
              </w:rPr>
            </w:pPr>
          </w:p>
        </w:tc>
        <w:tc>
          <w:tcPr>
            <w:tcW w:w="992" w:type="dxa"/>
          </w:tcPr>
          <w:p w:rsidR="001B76A9" w:rsidRPr="0001559F" w:rsidRDefault="001B76A9" w:rsidP="001B76A9">
            <w:pPr>
              <w:jc w:val="center"/>
              <w:rPr>
                <w:b/>
                <w:sz w:val="18"/>
                <w:szCs w:val="18"/>
              </w:rPr>
            </w:pPr>
            <w:r w:rsidRPr="0001559F">
              <w:rPr>
                <w:b/>
                <w:sz w:val="18"/>
                <w:szCs w:val="18"/>
              </w:rPr>
              <w:t>Мин. значение показателя</w:t>
            </w:r>
          </w:p>
        </w:tc>
        <w:tc>
          <w:tcPr>
            <w:tcW w:w="1276" w:type="dxa"/>
          </w:tcPr>
          <w:p w:rsidR="001B76A9" w:rsidRPr="0001559F" w:rsidRDefault="001B76A9" w:rsidP="001B76A9">
            <w:pPr>
              <w:jc w:val="center"/>
              <w:rPr>
                <w:b/>
                <w:sz w:val="18"/>
                <w:szCs w:val="18"/>
              </w:rPr>
            </w:pPr>
            <w:r w:rsidRPr="0001559F">
              <w:rPr>
                <w:b/>
                <w:sz w:val="18"/>
                <w:szCs w:val="18"/>
              </w:rPr>
              <w:t>Макс. значение показателя</w:t>
            </w:r>
          </w:p>
        </w:tc>
        <w:tc>
          <w:tcPr>
            <w:tcW w:w="1604" w:type="dxa"/>
            <w:vMerge/>
            <w:vAlign w:val="center"/>
          </w:tcPr>
          <w:p w:rsidR="001B76A9" w:rsidRPr="0001559F" w:rsidRDefault="001B76A9" w:rsidP="001B76A9">
            <w:pPr>
              <w:jc w:val="center"/>
              <w:rPr>
                <w:sz w:val="18"/>
                <w:szCs w:val="18"/>
              </w:rPr>
            </w:pPr>
          </w:p>
        </w:tc>
      </w:tr>
      <w:tr w:rsidR="001B76A9" w:rsidRPr="0001559F" w:rsidTr="007466BE">
        <w:trPr>
          <w:trHeight w:val="518"/>
          <w:jc w:val="center"/>
        </w:trPr>
        <w:tc>
          <w:tcPr>
            <w:tcW w:w="1251" w:type="dxa"/>
            <w:vMerge w:val="restart"/>
            <w:tcBorders>
              <w:bottom w:val="single" w:sz="4" w:space="0" w:color="auto"/>
            </w:tcBorders>
            <w:vAlign w:val="center"/>
          </w:tcPr>
          <w:p w:rsidR="001B76A9" w:rsidRPr="0001559F" w:rsidRDefault="001B76A9" w:rsidP="001B76A9">
            <w:pPr>
              <w:rPr>
                <w:sz w:val="18"/>
                <w:szCs w:val="18"/>
              </w:rPr>
            </w:pPr>
            <w:r w:rsidRPr="0001559F">
              <w:rPr>
                <w:sz w:val="18"/>
                <w:szCs w:val="18"/>
              </w:rPr>
              <w:t>1</w:t>
            </w:r>
          </w:p>
        </w:tc>
        <w:tc>
          <w:tcPr>
            <w:tcW w:w="1506" w:type="dxa"/>
            <w:vMerge w:val="restart"/>
            <w:tcBorders>
              <w:bottom w:val="nil"/>
            </w:tcBorders>
            <w:vAlign w:val="center"/>
          </w:tcPr>
          <w:p w:rsidR="001B76A9" w:rsidRPr="0001559F" w:rsidRDefault="001B76A9" w:rsidP="001B76A9">
            <w:pPr>
              <w:jc w:val="center"/>
              <w:rPr>
                <w:sz w:val="18"/>
                <w:szCs w:val="18"/>
              </w:rPr>
            </w:pPr>
            <w:r w:rsidRPr="0001559F">
              <w:rPr>
                <w:sz w:val="18"/>
                <w:szCs w:val="18"/>
              </w:rPr>
              <w:t>Трехфазный общедомовой прибор учета электроэнергии прямого включения</w:t>
            </w:r>
          </w:p>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Класс точности по активная/реактивная</w:t>
            </w:r>
          </w:p>
        </w:tc>
        <w:tc>
          <w:tcPr>
            <w:tcW w:w="1276" w:type="dxa"/>
            <w:vAlign w:val="center"/>
          </w:tcPr>
          <w:p w:rsidR="001B76A9" w:rsidRPr="0001559F" w:rsidRDefault="001B76A9" w:rsidP="001B76A9">
            <w:pPr>
              <w:jc w:val="center"/>
              <w:rPr>
                <w:sz w:val="18"/>
                <w:szCs w:val="18"/>
              </w:rPr>
            </w:pPr>
          </w:p>
          <w:p w:rsidR="001B76A9" w:rsidRPr="0001559F" w:rsidRDefault="001B76A9" w:rsidP="001B76A9">
            <w:pPr>
              <w:jc w:val="center"/>
              <w:rPr>
                <w:sz w:val="18"/>
                <w:szCs w:val="18"/>
              </w:rPr>
            </w:pPr>
          </w:p>
          <w:p w:rsidR="001B76A9" w:rsidRPr="0001559F" w:rsidRDefault="001B76A9" w:rsidP="001B76A9">
            <w:pPr>
              <w:jc w:val="center"/>
              <w:rPr>
                <w:sz w:val="18"/>
                <w:szCs w:val="18"/>
              </w:rPr>
            </w:pPr>
            <w:r w:rsidRPr="0001559F">
              <w:rPr>
                <w:sz w:val="18"/>
                <w:szCs w:val="18"/>
              </w:rPr>
              <w:t>-</w:t>
            </w:r>
          </w:p>
        </w:tc>
        <w:tc>
          <w:tcPr>
            <w:tcW w:w="992" w:type="dxa"/>
            <w:vAlign w:val="center"/>
          </w:tcPr>
          <w:p w:rsidR="001B76A9" w:rsidRPr="0001559F" w:rsidRDefault="001B76A9" w:rsidP="001B76A9">
            <w:pPr>
              <w:jc w:val="center"/>
              <w:rPr>
                <w:sz w:val="18"/>
                <w:szCs w:val="18"/>
              </w:rPr>
            </w:pPr>
          </w:p>
          <w:p w:rsidR="001B76A9" w:rsidRPr="0001559F" w:rsidRDefault="001B76A9" w:rsidP="001B76A9">
            <w:pPr>
              <w:jc w:val="center"/>
              <w:rPr>
                <w:sz w:val="18"/>
                <w:szCs w:val="18"/>
              </w:rPr>
            </w:pPr>
          </w:p>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01559F" w:rsidRDefault="001B76A9" w:rsidP="001B76A9">
            <w:pPr>
              <w:jc w:val="center"/>
              <w:rPr>
                <w:sz w:val="18"/>
                <w:szCs w:val="18"/>
              </w:rPr>
            </w:pPr>
          </w:p>
          <w:p w:rsidR="001B76A9" w:rsidRPr="0001559F" w:rsidRDefault="001B76A9" w:rsidP="001B76A9">
            <w:pPr>
              <w:jc w:val="center"/>
              <w:rPr>
                <w:sz w:val="18"/>
                <w:szCs w:val="18"/>
              </w:rPr>
            </w:pPr>
            <w:r w:rsidRPr="0001559F">
              <w:rPr>
                <w:sz w:val="18"/>
                <w:szCs w:val="18"/>
              </w:rPr>
              <w:t>1,0/1,0</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trHeight w:val="189"/>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nil"/>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Гарантия</w:t>
            </w:r>
          </w:p>
        </w:tc>
        <w:tc>
          <w:tcPr>
            <w:tcW w:w="1276" w:type="dxa"/>
            <w:vAlign w:val="center"/>
          </w:tcPr>
          <w:p w:rsidR="001B76A9" w:rsidRPr="0001559F" w:rsidRDefault="001B76A9" w:rsidP="001B76A9">
            <w:pPr>
              <w:jc w:val="center"/>
              <w:rPr>
                <w:sz w:val="18"/>
                <w:szCs w:val="18"/>
              </w:rPr>
            </w:pPr>
            <w:r w:rsidRPr="0001559F">
              <w:rPr>
                <w:sz w:val="18"/>
                <w:szCs w:val="18"/>
              </w:rPr>
              <w:t>год</w:t>
            </w:r>
          </w:p>
        </w:tc>
        <w:tc>
          <w:tcPr>
            <w:tcW w:w="992" w:type="dxa"/>
            <w:vAlign w:val="center"/>
          </w:tcPr>
          <w:p w:rsidR="001B76A9" w:rsidRPr="0001559F" w:rsidRDefault="001B76A9" w:rsidP="001B76A9">
            <w:pPr>
              <w:jc w:val="center"/>
              <w:rPr>
                <w:sz w:val="18"/>
                <w:szCs w:val="18"/>
              </w:rPr>
            </w:pPr>
            <w:r w:rsidRPr="0001559F">
              <w:rPr>
                <w:sz w:val="18"/>
                <w:szCs w:val="18"/>
              </w:rPr>
              <w:t>7*</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nil"/>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proofErr w:type="spellStart"/>
            <w:r w:rsidRPr="0001559F">
              <w:rPr>
                <w:sz w:val="18"/>
                <w:szCs w:val="18"/>
              </w:rPr>
              <w:t>Межповерочный</w:t>
            </w:r>
            <w:proofErr w:type="spellEnd"/>
            <w:r w:rsidRPr="0001559F">
              <w:rPr>
                <w:sz w:val="18"/>
                <w:szCs w:val="18"/>
              </w:rPr>
              <w:t xml:space="preserve"> интервал</w:t>
            </w:r>
          </w:p>
        </w:tc>
        <w:tc>
          <w:tcPr>
            <w:tcW w:w="1276" w:type="dxa"/>
            <w:vAlign w:val="center"/>
          </w:tcPr>
          <w:p w:rsidR="001B76A9" w:rsidRPr="0001559F" w:rsidRDefault="001B76A9" w:rsidP="001B76A9">
            <w:pPr>
              <w:jc w:val="center"/>
              <w:rPr>
                <w:sz w:val="18"/>
                <w:szCs w:val="18"/>
              </w:rPr>
            </w:pPr>
            <w:r w:rsidRPr="0001559F">
              <w:rPr>
                <w:sz w:val="18"/>
                <w:szCs w:val="18"/>
              </w:rPr>
              <w:t>год</w:t>
            </w:r>
          </w:p>
        </w:tc>
        <w:tc>
          <w:tcPr>
            <w:tcW w:w="992" w:type="dxa"/>
            <w:vAlign w:val="center"/>
          </w:tcPr>
          <w:p w:rsidR="001B76A9" w:rsidRPr="0001559F" w:rsidRDefault="001B76A9" w:rsidP="001B76A9">
            <w:pPr>
              <w:jc w:val="center"/>
              <w:rPr>
                <w:sz w:val="18"/>
                <w:szCs w:val="18"/>
              </w:rPr>
            </w:pPr>
            <w:r w:rsidRPr="0001559F">
              <w:rPr>
                <w:sz w:val="18"/>
                <w:szCs w:val="18"/>
              </w:rPr>
              <w:t>1</w:t>
            </w:r>
            <w:r w:rsidRPr="0001559F">
              <w:rPr>
                <w:sz w:val="18"/>
                <w:szCs w:val="18"/>
                <w:lang w:val="en-US"/>
              </w:rPr>
              <w:t>6</w:t>
            </w:r>
          </w:p>
        </w:tc>
        <w:tc>
          <w:tcPr>
            <w:tcW w:w="1276" w:type="dxa"/>
            <w:vAlign w:val="center"/>
          </w:tcPr>
          <w:p w:rsidR="001B76A9" w:rsidRPr="0001559F" w:rsidRDefault="001B76A9" w:rsidP="001B76A9">
            <w:pPr>
              <w:jc w:val="center"/>
              <w:rPr>
                <w:sz w:val="18"/>
                <w:szCs w:val="18"/>
              </w:rPr>
            </w:pPr>
            <w:r w:rsidRPr="0001559F">
              <w:rPr>
                <w:sz w:val="18"/>
                <w:szCs w:val="18"/>
                <w:lang w:val="en-US"/>
              </w:rPr>
              <w:t>-</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nil"/>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Средний срок службы</w:t>
            </w:r>
          </w:p>
        </w:tc>
        <w:tc>
          <w:tcPr>
            <w:tcW w:w="1276" w:type="dxa"/>
            <w:vAlign w:val="center"/>
          </w:tcPr>
          <w:p w:rsidR="001B76A9" w:rsidRPr="0001559F" w:rsidRDefault="001B76A9" w:rsidP="001B76A9">
            <w:pPr>
              <w:jc w:val="center"/>
              <w:rPr>
                <w:sz w:val="18"/>
                <w:szCs w:val="18"/>
              </w:rPr>
            </w:pPr>
            <w:r w:rsidRPr="0001559F">
              <w:rPr>
                <w:sz w:val="18"/>
                <w:szCs w:val="18"/>
              </w:rPr>
              <w:t>год</w:t>
            </w:r>
          </w:p>
        </w:tc>
        <w:tc>
          <w:tcPr>
            <w:tcW w:w="992" w:type="dxa"/>
            <w:vAlign w:val="center"/>
          </w:tcPr>
          <w:p w:rsidR="001B76A9" w:rsidRPr="0001559F" w:rsidRDefault="001B76A9" w:rsidP="001B76A9">
            <w:pPr>
              <w:jc w:val="center"/>
              <w:rPr>
                <w:sz w:val="18"/>
                <w:szCs w:val="18"/>
              </w:rPr>
            </w:pPr>
            <w:r w:rsidRPr="0001559F">
              <w:rPr>
                <w:sz w:val="18"/>
                <w:szCs w:val="18"/>
              </w:rPr>
              <w:t>30</w:t>
            </w:r>
          </w:p>
        </w:tc>
        <w:tc>
          <w:tcPr>
            <w:tcW w:w="1276" w:type="dxa"/>
            <w:vAlign w:val="center"/>
          </w:tcPr>
          <w:p w:rsidR="001B76A9" w:rsidRPr="0001559F" w:rsidRDefault="001B76A9" w:rsidP="001B76A9">
            <w:pPr>
              <w:jc w:val="center"/>
              <w:rPr>
                <w:sz w:val="18"/>
                <w:szCs w:val="18"/>
              </w:rPr>
            </w:pPr>
            <w:r w:rsidRPr="0001559F">
              <w:rPr>
                <w:sz w:val="18"/>
                <w:szCs w:val="18"/>
                <w:lang w:val="en-US"/>
              </w:rPr>
              <w:t>-</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nil"/>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Средняя наработка на отказ</w:t>
            </w:r>
          </w:p>
        </w:tc>
        <w:tc>
          <w:tcPr>
            <w:tcW w:w="1276" w:type="dxa"/>
            <w:vAlign w:val="center"/>
          </w:tcPr>
          <w:p w:rsidR="001B76A9" w:rsidRPr="0001559F" w:rsidRDefault="001B76A9" w:rsidP="001B76A9">
            <w:pPr>
              <w:jc w:val="center"/>
              <w:rPr>
                <w:sz w:val="18"/>
                <w:szCs w:val="18"/>
              </w:rPr>
            </w:pPr>
            <w:r w:rsidRPr="0001559F">
              <w:rPr>
                <w:sz w:val="18"/>
                <w:szCs w:val="18"/>
              </w:rPr>
              <w:t>час</w:t>
            </w:r>
          </w:p>
        </w:tc>
        <w:tc>
          <w:tcPr>
            <w:tcW w:w="992" w:type="dxa"/>
            <w:vAlign w:val="center"/>
          </w:tcPr>
          <w:p w:rsidR="001B76A9" w:rsidRPr="0001559F" w:rsidRDefault="001B76A9" w:rsidP="001B76A9">
            <w:pPr>
              <w:jc w:val="center"/>
              <w:rPr>
                <w:sz w:val="18"/>
                <w:szCs w:val="18"/>
              </w:rPr>
            </w:pPr>
            <w:r w:rsidRPr="0001559F">
              <w:rPr>
                <w:sz w:val="18"/>
                <w:szCs w:val="18"/>
              </w:rPr>
              <w:t>220000</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nil"/>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Номинальное напряжение</w:t>
            </w:r>
          </w:p>
        </w:tc>
        <w:tc>
          <w:tcPr>
            <w:tcW w:w="1276" w:type="dxa"/>
            <w:vAlign w:val="center"/>
          </w:tcPr>
          <w:p w:rsidR="001B76A9" w:rsidRPr="0001559F" w:rsidRDefault="001B76A9" w:rsidP="001B76A9">
            <w:pPr>
              <w:jc w:val="center"/>
              <w:rPr>
                <w:sz w:val="18"/>
                <w:szCs w:val="18"/>
              </w:rPr>
            </w:pPr>
            <w:r w:rsidRPr="0001559F">
              <w:rPr>
                <w:sz w:val="18"/>
                <w:szCs w:val="18"/>
              </w:rPr>
              <w:t>Вольт</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3х230/400</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nil"/>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Базовый (максимальный) ток</w:t>
            </w:r>
          </w:p>
        </w:tc>
        <w:tc>
          <w:tcPr>
            <w:tcW w:w="1276" w:type="dxa"/>
            <w:vAlign w:val="center"/>
          </w:tcPr>
          <w:p w:rsidR="001B76A9" w:rsidRPr="0001559F" w:rsidRDefault="001B76A9" w:rsidP="001B76A9">
            <w:pPr>
              <w:jc w:val="center"/>
              <w:rPr>
                <w:sz w:val="18"/>
                <w:szCs w:val="18"/>
              </w:rPr>
            </w:pPr>
            <w:r w:rsidRPr="0001559F">
              <w:rPr>
                <w:sz w:val="18"/>
                <w:szCs w:val="18"/>
              </w:rPr>
              <w:t>Ампер</w:t>
            </w:r>
          </w:p>
        </w:tc>
        <w:tc>
          <w:tcPr>
            <w:tcW w:w="992" w:type="dxa"/>
            <w:vAlign w:val="center"/>
          </w:tcPr>
          <w:p w:rsidR="001B76A9" w:rsidRPr="0001559F" w:rsidRDefault="001B76A9" w:rsidP="001B76A9">
            <w:pPr>
              <w:jc w:val="center"/>
              <w:rPr>
                <w:sz w:val="18"/>
                <w:szCs w:val="18"/>
              </w:rPr>
            </w:pPr>
            <w:r w:rsidRPr="0001559F">
              <w:rPr>
                <w:sz w:val="18"/>
                <w:szCs w:val="18"/>
              </w:rPr>
              <w:t>5(80)</w:t>
            </w:r>
          </w:p>
        </w:tc>
        <w:tc>
          <w:tcPr>
            <w:tcW w:w="1276" w:type="dxa"/>
            <w:vAlign w:val="center"/>
          </w:tcPr>
          <w:p w:rsidR="001B76A9" w:rsidRPr="0001559F" w:rsidRDefault="001B76A9" w:rsidP="001B76A9">
            <w:pPr>
              <w:jc w:val="center"/>
              <w:rPr>
                <w:sz w:val="18"/>
                <w:szCs w:val="18"/>
              </w:rPr>
            </w:pPr>
            <w:r w:rsidRPr="0001559F">
              <w:rPr>
                <w:sz w:val="18"/>
                <w:szCs w:val="18"/>
              </w:rPr>
              <w:t>5(100)</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trHeight w:val="124"/>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nil"/>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Частота</w:t>
            </w:r>
          </w:p>
        </w:tc>
        <w:tc>
          <w:tcPr>
            <w:tcW w:w="1276" w:type="dxa"/>
            <w:vAlign w:val="center"/>
          </w:tcPr>
          <w:p w:rsidR="001B76A9" w:rsidRPr="0001559F" w:rsidRDefault="001B76A9" w:rsidP="001B76A9">
            <w:pPr>
              <w:jc w:val="center"/>
              <w:rPr>
                <w:sz w:val="18"/>
                <w:szCs w:val="18"/>
              </w:rPr>
            </w:pPr>
            <w:r w:rsidRPr="0001559F">
              <w:rPr>
                <w:sz w:val="18"/>
                <w:szCs w:val="18"/>
              </w:rPr>
              <w:t>Гц</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50+/-2,5</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nil"/>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Диапазон температур</w:t>
            </w:r>
          </w:p>
        </w:tc>
        <w:tc>
          <w:tcPr>
            <w:tcW w:w="1276" w:type="dxa"/>
            <w:vAlign w:val="center"/>
          </w:tcPr>
          <w:p w:rsidR="001B76A9" w:rsidRPr="0001559F" w:rsidRDefault="001B76A9" w:rsidP="001B76A9">
            <w:pPr>
              <w:jc w:val="center"/>
              <w:rPr>
                <w:sz w:val="18"/>
                <w:szCs w:val="18"/>
              </w:rPr>
            </w:pPr>
            <w:r w:rsidRPr="0001559F">
              <w:rPr>
                <w:sz w:val="18"/>
                <w:szCs w:val="18"/>
              </w:rPr>
              <w:t>Градус Цельсия</w:t>
            </w:r>
          </w:p>
        </w:tc>
        <w:tc>
          <w:tcPr>
            <w:tcW w:w="992" w:type="dxa"/>
            <w:vAlign w:val="center"/>
          </w:tcPr>
          <w:p w:rsidR="001B76A9" w:rsidRPr="0001559F" w:rsidRDefault="001B76A9" w:rsidP="001B76A9">
            <w:pPr>
              <w:jc w:val="center"/>
              <w:rPr>
                <w:sz w:val="18"/>
                <w:szCs w:val="18"/>
              </w:rPr>
            </w:pPr>
            <w:r w:rsidRPr="0001559F">
              <w:rPr>
                <w:sz w:val="18"/>
                <w:szCs w:val="18"/>
              </w:rPr>
              <w:t>-40</w:t>
            </w:r>
          </w:p>
        </w:tc>
        <w:tc>
          <w:tcPr>
            <w:tcW w:w="1276" w:type="dxa"/>
            <w:vAlign w:val="center"/>
          </w:tcPr>
          <w:p w:rsidR="001B76A9" w:rsidRPr="0001559F" w:rsidRDefault="001B76A9" w:rsidP="001B76A9">
            <w:pPr>
              <w:jc w:val="center"/>
              <w:rPr>
                <w:sz w:val="18"/>
                <w:szCs w:val="18"/>
              </w:rPr>
            </w:pPr>
            <w:r w:rsidRPr="0001559F">
              <w:rPr>
                <w:sz w:val="18"/>
                <w:szCs w:val="18"/>
              </w:rPr>
              <w:t>+70</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trHeight w:val="348"/>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nil"/>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Степень защиты</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992" w:type="dxa"/>
            <w:vAlign w:val="center"/>
          </w:tcPr>
          <w:p w:rsidR="001B76A9" w:rsidRPr="0001559F" w:rsidRDefault="001B76A9" w:rsidP="001B76A9">
            <w:pPr>
              <w:jc w:val="center"/>
              <w:rPr>
                <w:sz w:val="18"/>
                <w:szCs w:val="18"/>
              </w:rPr>
            </w:pPr>
            <w:r w:rsidRPr="0001559F">
              <w:rPr>
                <w:sz w:val="18"/>
                <w:szCs w:val="18"/>
              </w:rPr>
              <w:t>IP51</w:t>
            </w:r>
          </w:p>
        </w:tc>
        <w:tc>
          <w:tcPr>
            <w:tcW w:w="1276" w:type="dxa"/>
            <w:vAlign w:val="center"/>
          </w:tcPr>
          <w:p w:rsidR="001B76A9" w:rsidRPr="0001559F" w:rsidRDefault="001B76A9" w:rsidP="001B76A9">
            <w:pPr>
              <w:jc w:val="center"/>
              <w:rPr>
                <w:sz w:val="18"/>
                <w:szCs w:val="18"/>
              </w:rPr>
            </w:pPr>
            <w:r w:rsidRPr="0001559F">
              <w:rPr>
                <w:sz w:val="18"/>
                <w:szCs w:val="18"/>
              </w:rPr>
              <w:t>IP64</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trHeight w:val="283"/>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nil"/>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Размеры (</w:t>
            </w:r>
            <w:proofErr w:type="spellStart"/>
            <w:r w:rsidRPr="0001559F">
              <w:rPr>
                <w:sz w:val="18"/>
                <w:szCs w:val="18"/>
              </w:rPr>
              <w:t>ВхШхГ</w:t>
            </w:r>
            <w:proofErr w:type="spellEnd"/>
            <w:r w:rsidRPr="0001559F">
              <w:rPr>
                <w:sz w:val="18"/>
                <w:szCs w:val="18"/>
              </w:rPr>
              <w:t>)</w:t>
            </w:r>
          </w:p>
        </w:tc>
        <w:tc>
          <w:tcPr>
            <w:tcW w:w="1276" w:type="dxa"/>
            <w:vAlign w:val="center"/>
          </w:tcPr>
          <w:p w:rsidR="001B76A9" w:rsidRPr="0001559F" w:rsidRDefault="001B76A9" w:rsidP="001B76A9">
            <w:pPr>
              <w:jc w:val="center"/>
              <w:rPr>
                <w:sz w:val="18"/>
                <w:szCs w:val="18"/>
              </w:rPr>
            </w:pPr>
            <w:r w:rsidRPr="0001559F">
              <w:rPr>
                <w:sz w:val="18"/>
                <w:szCs w:val="18"/>
              </w:rPr>
              <w:t>мм</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shd w:val="clear" w:color="auto" w:fill="auto"/>
            <w:vAlign w:val="center"/>
          </w:tcPr>
          <w:p w:rsidR="001B76A9" w:rsidRPr="00133375" w:rsidRDefault="001B76A9" w:rsidP="001B76A9">
            <w:pPr>
              <w:jc w:val="center"/>
              <w:rPr>
                <w:sz w:val="18"/>
                <w:szCs w:val="18"/>
              </w:rPr>
            </w:pPr>
            <w:r w:rsidRPr="00133375">
              <w:rPr>
                <w:sz w:val="18"/>
                <w:szCs w:val="18"/>
              </w:rPr>
              <w:t>130x145x63</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trHeight w:val="414"/>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nil"/>
            </w:tcBorders>
            <w:vAlign w:val="center"/>
          </w:tcPr>
          <w:p w:rsidR="001B76A9" w:rsidRPr="0001559F" w:rsidRDefault="001B76A9" w:rsidP="001B76A9">
            <w:pPr>
              <w:jc w:val="center"/>
              <w:rPr>
                <w:sz w:val="18"/>
                <w:szCs w:val="18"/>
              </w:rPr>
            </w:pPr>
          </w:p>
        </w:tc>
        <w:tc>
          <w:tcPr>
            <w:tcW w:w="2268" w:type="dxa"/>
            <w:tcBorders>
              <w:bottom w:val="single" w:sz="4" w:space="0" w:color="auto"/>
            </w:tcBorders>
            <w:vAlign w:val="center"/>
          </w:tcPr>
          <w:p w:rsidR="001B76A9" w:rsidRPr="0001559F" w:rsidRDefault="001B76A9" w:rsidP="001B76A9">
            <w:pPr>
              <w:jc w:val="center"/>
              <w:rPr>
                <w:sz w:val="18"/>
                <w:szCs w:val="18"/>
              </w:rPr>
            </w:pPr>
            <w:r w:rsidRPr="0001559F">
              <w:rPr>
                <w:sz w:val="18"/>
                <w:szCs w:val="18"/>
              </w:rPr>
              <w:t>Способ монтажа</w:t>
            </w:r>
          </w:p>
        </w:tc>
        <w:tc>
          <w:tcPr>
            <w:tcW w:w="1276" w:type="dxa"/>
            <w:tcBorders>
              <w:bottom w:val="single" w:sz="4" w:space="0" w:color="auto"/>
            </w:tcBorders>
            <w:vAlign w:val="center"/>
          </w:tcPr>
          <w:p w:rsidR="001B76A9" w:rsidRPr="0001559F" w:rsidRDefault="001B76A9" w:rsidP="001B76A9">
            <w:pPr>
              <w:jc w:val="center"/>
              <w:rPr>
                <w:sz w:val="18"/>
                <w:szCs w:val="18"/>
              </w:rPr>
            </w:pPr>
            <w:r w:rsidRPr="0001559F">
              <w:rPr>
                <w:sz w:val="18"/>
                <w:szCs w:val="18"/>
              </w:rPr>
              <w:t>-</w:t>
            </w:r>
          </w:p>
        </w:tc>
        <w:tc>
          <w:tcPr>
            <w:tcW w:w="992" w:type="dxa"/>
            <w:tcBorders>
              <w:bottom w:val="single" w:sz="4" w:space="0" w:color="auto"/>
            </w:tcBorders>
            <w:vAlign w:val="center"/>
          </w:tcPr>
          <w:p w:rsidR="001B76A9" w:rsidRPr="0001559F" w:rsidRDefault="001B76A9" w:rsidP="001B76A9">
            <w:pPr>
              <w:jc w:val="center"/>
              <w:rPr>
                <w:sz w:val="18"/>
                <w:szCs w:val="18"/>
              </w:rPr>
            </w:pPr>
            <w:r w:rsidRPr="0001559F">
              <w:rPr>
                <w:sz w:val="18"/>
                <w:szCs w:val="18"/>
              </w:rPr>
              <w:t>-</w:t>
            </w:r>
          </w:p>
        </w:tc>
        <w:tc>
          <w:tcPr>
            <w:tcW w:w="1276" w:type="dxa"/>
            <w:tcBorders>
              <w:bottom w:val="single" w:sz="4" w:space="0" w:color="auto"/>
            </w:tcBorders>
            <w:shd w:val="clear" w:color="auto" w:fill="auto"/>
            <w:vAlign w:val="center"/>
          </w:tcPr>
          <w:p w:rsidR="001B76A9" w:rsidRPr="00133375" w:rsidRDefault="001B76A9" w:rsidP="001B76A9">
            <w:pPr>
              <w:jc w:val="center"/>
              <w:rPr>
                <w:sz w:val="18"/>
                <w:szCs w:val="18"/>
              </w:rPr>
            </w:pPr>
            <w:r w:rsidRPr="00133375">
              <w:rPr>
                <w:sz w:val="18"/>
                <w:szCs w:val="18"/>
              </w:rPr>
              <w:t>-</w:t>
            </w:r>
          </w:p>
        </w:tc>
        <w:tc>
          <w:tcPr>
            <w:tcW w:w="1604" w:type="dxa"/>
            <w:tcBorders>
              <w:bottom w:val="single" w:sz="4" w:space="0" w:color="auto"/>
            </w:tcBorders>
            <w:vAlign w:val="center"/>
          </w:tcPr>
          <w:p w:rsidR="001B76A9" w:rsidRPr="0001559F" w:rsidRDefault="001B76A9" w:rsidP="001B76A9">
            <w:pPr>
              <w:jc w:val="center"/>
              <w:rPr>
                <w:sz w:val="18"/>
                <w:szCs w:val="18"/>
              </w:rPr>
            </w:pPr>
            <w:r w:rsidRPr="0001559F">
              <w:rPr>
                <w:sz w:val="18"/>
                <w:szCs w:val="18"/>
              </w:rPr>
              <w:t xml:space="preserve">На </w:t>
            </w:r>
            <w:r w:rsidRPr="0001559F">
              <w:rPr>
                <w:sz w:val="18"/>
                <w:szCs w:val="18"/>
                <w:lang w:val="en-US"/>
              </w:rPr>
              <w:t>DIN</w:t>
            </w:r>
            <w:r w:rsidRPr="0001559F">
              <w:rPr>
                <w:sz w:val="18"/>
                <w:szCs w:val="18"/>
              </w:rPr>
              <w:t>-рейку</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single" w:sz="4" w:space="0" w:color="auto"/>
            </w:tcBorders>
            <w:vAlign w:val="center"/>
          </w:tcPr>
          <w:p w:rsidR="001B76A9" w:rsidRPr="0001559F" w:rsidRDefault="001B76A9" w:rsidP="001B76A9">
            <w:pPr>
              <w:jc w:val="center"/>
              <w:rPr>
                <w:sz w:val="18"/>
                <w:szCs w:val="18"/>
              </w:rPr>
            </w:pPr>
          </w:p>
        </w:tc>
        <w:tc>
          <w:tcPr>
            <w:tcW w:w="2268" w:type="dxa"/>
            <w:tcBorders>
              <w:bottom w:val="nil"/>
            </w:tcBorders>
            <w:vAlign w:val="center"/>
          </w:tcPr>
          <w:p w:rsidR="001B76A9" w:rsidRPr="0001559F" w:rsidRDefault="001B76A9" w:rsidP="001B76A9">
            <w:pPr>
              <w:jc w:val="center"/>
              <w:rPr>
                <w:sz w:val="18"/>
                <w:szCs w:val="18"/>
              </w:rPr>
            </w:pPr>
            <w:r w:rsidRPr="0001559F">
              <w:rPr>
                <w:sz w:val="18"/>
                <w:szCs w:val="18"/>
              </w:rPr>
              <w:t>Интерфейсы связи</w:t>
            </w:r>
          </w:p>
        </w:tc>
        <w:tc>
          <w:tcPr>
            <w:tcW w:w="1276" w:type="dxa"/>
            <w:tcBorders>
              <w:bottom w:val="nil"/>
            </w:tcBorders>
            <w:vAlign w:val="center"/>
          </w:tcPr>
          <w:p w:rsidR="001B76A9" w:rsidRPr="0001559F" w:rsidRDefault="001B76A9" w:rsidP="001B76A9">
            <w:pPr>
              <w:jc w:val="center"/>
              <w:rPr>
                <w:sz w:val="18"/>
                <w:szCs w:val="18"/>
              </w:rPr>
            </w:pPr>
            <w:r>
              <w:rPr>
                <w:sz w:val="18"/>
                <w:szCs w:val="18"/>
              </w:rPr>
              <w:t>-</w:t>
            </w:r>
          </w:p>
        </w:tc>
        <w:tc>
          <w:tcPr>
            <w:tcW w:w="3872" w:type="dxa"/>
            <w:gridSpan w:val="3"/>
            <w:tcBorders>
              <w:bottom w:val="nil"/>
            </w:tcBorders>
            <w:shd w:val="clear" w:color="auto" w:fill="auto"/>
            <w:vAlign w:val="center"/>
          </w:tcPr>
          <w:p w:rsidR="001B76A9" w:rsidRPr="00133375" w:rsidRDefault="001B76A9" w:rsidP="001B76A9">
            <w:pPr>
              <w:jc w:val="center"/>
              <w:rPr>
                <w:sz w:val="18"/>
                <w:szCs w:val="18"/>
              </w:rPr>
            </w:pPr>
            <w:r w:rsidRPr="00133375">
              <w:rPr>
                <w:sz w:val="18"/>
                <w:szCs w:val="18"/>
              </w:rPr>
              <w:t>Встроенный GSM-модем + выносная проводная антенна GSM 900/1800 МГц 3dBi SMA с длиной провода не менее 2 м, входящая в комплект поставки, передача данных в соответствии с ГОСТ Р 58940-2020, оптический порт.</w:t>
            </w:r>
          </w:p>
        </w:tc>
      </w:tr>
      <w:tr w:rsidR="001B76A9" w:rsidRPr="0001559F" w:rsidTr="007466BE">
        <w:trPr>
          <w:jc w:val="center"/>
        </w:trPr>
        <w:tc>
          <w:tcPr>
            <w:tcW w:w="1251" w:type="dxa"/>
            <w:vMerge w:val="restart"/>
            <w:tcBorders>
              <w:top w:val="single" w:sz="4" w:space="0" w:color="auto"/>
              <w:bottom w:val="single" w:sz="4" w:space="0" w:color="auto"/>
            </w:tcBorders>
            <w:vAlign w:val="center"/>
          </w:tcPr>
          <w:p w:rsidR="001B76A9" w:rsidRPr="0001559F" w:rsidRDefault="001B76A9" w:rsidP="001B76A9">
            <w:pPr>
              <w:jc w:val="center"/>
              <w:rPr>
                <w:sz w:val="18"/>
                <w:szCs w:val="18"/>
              </w:rPr>
            </w:pPr>
            <w:r w:rsidRPr="0001559F">
              <w:rPr>
                <w:sz w:val="18"/>
                <w:szCs w:val="18"/>
              </w:rPr>
              <w:t>2</w:t>
            </w:r>
          </w:p>
        </w:tc>
        <w:tc>
          <w:tcPr>
            <w:tcW w:w="1506" w:type="dxa"/>
            <w:vMerge w:val="restart"/>
            <w:tcBorders>
              <w:top w:val="single" w:sz="4" w:space="0" w:color="auto"/>
              <w:bottom w:val="single" w:sz="4" w:space="0" w:color="auto"/>
            </w:tcBorders>
            <w:vAlign w:val="center"/>
          </w:tcPr>
          <w:p w:rsidR="001B76A9" w:rsidRPr="0001559F" w:rsidRDefault="001B76A9" w:rsidP="001B76A9">
            <w:pPr>
              <w:pStyle w:val="1"/>
              <w:keepNext w:val="0"/>
              <w:widowControl w:val="0"/>
              <w:numPr>
                <w:ilvl w:val="0"/>
                <w:numId w:val="0"/>
              </w:numPr>
              <w:jc w:val="center"/>
              <w:rPr>
                <w:b w:val="0"/>
                <w:sz w:val="18"/>
                <w:szCs w:val="18"/>
              </w:rPr>
            </w:pPr>
            <w:r w:rsidRPr="0001559F">
              <w:rPr>
                <w:b w:val="0"/>
                <w:sz w:val="18"/>
                <w:szCs w:val="18"/>
              </w:rPr>
              <w:t xml:space="preserve">Трехфазный общедомовой прибор учета электроэнергии </w:t>
            </w:r>
            <w:proofErr w:type="spellStart"/>
            <w:r w:rsidRPr="0001559F">
              <w:rPr>
                <w:b w:val="0"/>
                <w:sz w:val="18"/>
                <w:szCs w:val="18"/>
              </w:rPr>
              <w:t>полукосвенного</w:t>
            </w:r>
            <w:proofErr w:type="spellEnd"/>
            <w:r w:rsidRPr="0001559F">
              <w:rPr>
                <w:b w:val="0"/>
                <w:sz w:val="18"/>
                <w:szCs w:val="18"/>
              </w:rPr>
              <w:t xml:space="preserve"> включения</w:t>
            </w:r>
          </w:p>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Класс точности по активная/реактивная</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01559F" w:rsidRDefault="001B76A9" w:rsidP="001B76A9">
            <w:pPr>
              <w:jc w:val="center"/>
              <w:rPr>
                <w:sz w:val="18"/>
                <w:szCs w:val="18"/>
              </w:rPr>
            </w:pPr>
            <w:r w:rsidRPr="0001559F">
              <w:rPr>
                <w:sz w:val="18"/>
                <w:szCs w:val="18"/>
              </w:rPr>
              <w:t>0,5</w:t>
            </w:r>
            <w:r w:rsidRPr="0001559F">
              <w:rPr>
                <w:sz w:val="18"/>
                <w:szCs w:val="18"/>
                <w:lang w:val="en-US"/>
              </w:rPr>
              <w:t>S</w:t>
            </w:r>
            <w:r w:rsidRPr="0001559F">
              <w:rPr>
                <w:sz w:val="18"/>
                <w:szCs w:val="18"/>
              </w:rPr>
              <w:t>/</w:t>
            </w:r>
            <w:r w:rsidRPr="0001559F">
              <w:rPr>
                <w:sz w:val="18"/>
                <w:szCs w:val="18"/>
                <w:lang w:val="en-US"/>
              </w:rPr>
              <w:t>0</w:t>
            </w:r>
            <w:r w:rsidRPr="0001559F">
              <w:rPr>
                <w:sz w:val="18"/>
                <w:szCs w:val="18"/>
              </w:rPr>
              <w:t>,</w:t>
            </w:r>
            <w:r w:rsidRPr="0001559F">
              <w:rPr>
                <w:sz w:val="18"/>
                <w:szCs w:val="18"/>
                <w:lang w:val="en-US"/>
              </w:rPr>
              <w:t>5</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single" w:sz="4" w:space="0" w:color="auto"/>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Гарантия</w:t>
            </w:r>
          </w:p>
        </w:tc>
        <w:tc>
          <w:tcPr>
            <w:tcW w:w="1276" w:type="dxa"/>
            <w:vAlign w:val="center"/>
          </w:tcPr>
          <w:p w:rsidR="001B76A9" w:rsidRPr="0001559F" w:rsidRDefault="001B76A9" w:rsidP="001B76A9">
            <w:pPr>
              <w:jc w:val="center"/>
              <w:rPr>
                <w:sz w:val="18"/>
                <w:szCs w:val="18"/>
              </w:rPr>
            </w:pPr>
            <w:r w:rsidRPr="0001559F">
              <w:rPr>
                <w:sz w:val="18"/>
                <w:szCs w:val="18"/>
              </w:rPr>
              <w:t>год</w:t>
            </w:r>
          </w:p>
        </w:tc>
        <w:tc>
          <w:tcPr>
            <w:tcW w:w="992" w:type="dxa"/>
            <w:vAlign w:val="center"/>
          </w:tcPr>
          <w:p w:rsidR="001B76A9" w:rsidRPr="0001559F" w:rsidRDefault="001B76A9" w:rsidP="001B76A9">
            <w:pPr>
              <w:jc w:val="center"/>
              <w:rPr>
                <w:sz w:val="18"/>
                <w:szCs w:val="18"/>
              </w:rPr>
            </w:pPr>
            <w:r w:rsidRPr="0001559F">
              <w:rPr>
                <w:sz w:val="18"/>
                <w:szCs w:val="18"/>
              </w:rPr>
              <w:t>7*</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single" w:sz="4" w:space="0" w:color="auto"/>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proofErr w:type="spellStart"/>
            <w:r w:rsidRPr="0001559F">
              <w:rPr>
                <w:sz w:val="18"/>
                <w:szCs w:val="18"/>
              </w:rPr>
              <w:t>Межповерочный</w:t>
            </w:r>
            <w:proofErr w:type="spellEnd"/>
            <w:r w:rsidRPr="0001559F">
              <w:rPr>
                <w:sz w:val="18"/>
                <w:szCs w:val="18"/>
              </w:rPr>
              <w:t xml:space="preserve"> интервал</w:t>
            </w:r>
          </w:p>
        </w:tc>
        <w:tc>
          <w:tcPr>
            <w:tcW w:w="1276" w:type="dxa"/>
            <w:vAlign w:val="center"/>
          </w:tcPr>
          <w:p w:rsidR="001B76A9" w:rsidRPr="0001559F" w:rsidRDefault="001B76A9" w:rsidP="001B76A9">
            <w:pPr>
              <w:jc w:val="center"/>
              <w:rPr>
                <w:sz w:val="18"/>
                <w:szCs w:val="18"/>
              </w:rPr>
            </w:pPr>
            <w:r w:rsidRPr="0001559F">
              <w:rPr>
                <w:sz w:val="18"/>
                <w:szCs w:val="18"/>
              </w:rPr>
              <w:t>год</w:t>
            </w:r>
          </w:p>
        </w:tc>
        <w:tc>
          <w:tcPr>
            <w:tcW w:w="992" w:type="dxa"/>
            <w:vAlign w:val="center"/>
          </w:tcPr>
          <w:p w:rsidR="001B76A9" w:rsidRPr="0001559F" w:rsidRDefault="001B76A9" w:rsidP="001B76A9">
            <w:pPr>
              <w:jc w:val="center"/>
              <w:rPr>
                <w:sz w:val="18"/>
                <w:szCs w:val="18"/>
              </w:rPr>
            </w:pPr>
            <w:r w:rsidRPr="0001559F">
              <w:rPr>
                <w:sz w:val="18"/>
                <w:szCs w:val="18"/>
              </w:rPr>
              <w:t>10</w:t>
            </w:r>
          </w:p>
        </w:tc>
        <w:tc>
          <w:tcPr>
            <w:tcW w:w="1276" w:type="dxa"/>
            <w:vAlign w:val="center"/>
          </w:tcPr>
          <w:p w:rsidR="001B76A9" w:rsidRPr="0001559F" w:rsidRDefault="001B76A9" w:rsidP="001B76A9">
            <w:pPr>
              <w:jc w:val="center"/>
              <w:rPr>
                <w:sz w:val="18"/>
                <w:szCs w:val="18"/>
              </w:rPr>
            </w:pPr>
            <w:r w:rsidRPr="0001559F">
              <w:rPr>
                <w:sz w:val="18"/>
                <w:szCs w:val="18"/>
                <w:lang w:val="en-US"/>
              </w:rPr>
              <w:t>-</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single" w:sz="4" w:space="0" w:color="auto"/>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Средний срок службы</w:t>
            </w:r>
          </w:p>
        </w:tc>
        <w:tc>
          <w:tcPr>
            <w:tcW w:w="1276" w:type="dxa"/>
            <w:vAlign w:val="center"/>
          </w:tcPr>
          <w:p w:rsidR="001B76A9" w:rsidRPr="0001559F" w:rsidRDefault="001B76A9" w:rsidP="001B76A9">
            <w:pPr>
              <w:jc w:val="center"/>
              <w:rPr>
                <w:sz w:val="18"/>
                <w:szCs w:val="18"/>
              </w:rPr>
            </w:pPr>
            <w:r w:rsidRPr="0001559F">
              <w:rPr>
                <w:sz w:val="18"/>
                <w:szCs w:val="18"/>
              </w:rPr>
              <w:t>год</w:t>
            </w:r>
          </w:p>
        </w:tc>
        <w:tc>
          <w:tcPr>
            <w:tcW w:w="992" w:type="dxa"/>
            <w:vAlign w:val="center"/>
          </w:tcPr>
          <w:p w:rsidR="001B76A9" w:rsidRPr="0001559F" w:rsidRDefault="001B76A9" w:rsidP="001B76A9">
            <w:pPr>
              <w:jc w:val="center"/>
              <w:rPr>
                <w:sz w:val="18"/>
                <w:szCs w:val="18"/>
              </w:rPr>
            </w:pPr>
            <w:r w:rsidRPr="0001559F">
              <w:rPr>
                <w:sz w:val="18"/>
                <w:szCs w:val="18"/>
              </w:rPr>
              <w:t>30</w:t>
            </w:r>
          </w:p>
        </w:tc>
        <w:tc>
          <w:tcPr>
            <w:tcW w:w="1276" w:type="dxa"/>
            <w:vAlign w:val="center"/>
          </w:tcPr>
          <w:p w:rsidR="001B76A9" w:rsidRPr="0001559F" w:rsidRDefault="001B76A9" w:rsidP="001B76A9">
            <w:pPr>
              <w:jc w:val="center"/>
              <w:rPr>
                <w:sz w:val="18"/>
                <w:szCs w:val="18"/>
              </w:rPr>
            </w:pPr>
            <w:r w:rsidRPr="0001559F">
              <w:rPr>
                <w:sz w:val="18"/>
                <w:szCs w:val="18"/>
                <w:lang w:val="en-US"/>
              </w:rPr>
              <w:t>-</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single" w:sz="4" w:space="0" w:color="auto"/>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Средняя наработка на отказ</w:t>
            </w:r>
          </w:p>
        </w:tc>
        <w:tc>
          <w:tcPr>
            <w:tcW w:w="1276" w:type="dxa"/>
            <w:vAlign w:val="center"/>
          </w:tcPr>
          <w:p w:rsidR="001B76A9" w:rsidRPr="0001559F" w:rsidRDefault="001B76A9" w:rsidP="001B76A9">
            <w:pPr>
              <w:jc w:val="center"/>
              <w:rPr>
                <w:sz w:val="18"/>
                <w:szCs w:val="18"/>
              </w:rPr>
            </w:pPr>
            <w:r w:rsidRPr="0001559F">
              <w:rPr>
                <w:sz w:val="18"/>
                <w:szCs w:val="18"/>
              </w:rPr>
              <w:t>час</w:t>
            </w:r>
          </w:p>
        </w:tc>
        <w:tc>
          <w:tcPr>
            <w:tcW w:w="992" w:type="dxa"/>
            <w:vAlign w:val="center"/>
          </w:tcPr>
          <w:p w:rsidR="001B76A9" w:rsidRPr="0001559F" w:rsidRDefault="001B76A9" w:rsidP="001B76A9">
            <w:pPr>
              <w:jc w:val="center"/>
              <w:rPr>
                <w:sz w:val="18"/>
                <w:szCs w:val="18"/>
              </w:rPr>
            </w:pPr>
            <w:r w:rsidRPr="0001559F">
              <w:rPr>
                <w:sz w:val="18"/>
                <w:szCs w:val="18"/>
              </w:rPr>
              <w:t>220000</w:t>
            </w:r>
          </w:p>
        </w:tc>
        <w:tc>
          <w:tcPr>
            <w:tcW w:w="1276" w:type="dxa"/>
            <w:vAlign w:val="center"/>
          </w:tcPr>
          <w:p w:rsidR="001B76A9" w:rsidRPr="0001559F" w:rsidRDefault="001B76A9" w:rsidP="001B76A9">
            <w:pPr>
              <w:jc w:val="center"/>
              <w:rPr>
                <w:sz w:val="18"/>
                <w:szCs w:val="18"/>
              </w:rPr>
            </w:pPr>
            <w:r w:rsidRPr="0001559F">
              <w:rPr>
                <w:rStyle w:val="afff2"/>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single" w:sz="4" w:space="0" w:color="auto"/>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Номинальное напряжение</w:t>
            </w:r>
          </w:p>
        </w:tc>
        <w:tc>
          <w:tcPr>
            <w:tcW w:w="1276" w:type="dxa"/>
            <w:vAlign w:val="center"/>
          </w:tcPr>
          <w:p w:rsidR="001B76A9" w:rsidRPr="0001559F" w:rsidRDefault="001B76A9" w:rsidP="001B76A9">
            <w:pPr>
              <w:jc w:val="center"/>
              <w:rPr>
                <w:sz w:val="18"/>
                <w:szCs w:val="18"/>
              </w:rPr>
            </w:pPr>
            <w:r w:rsidRPr="0001559F">
              <w:rPr>
                <w:sz w:val="18"/>
                <w:szCs w:val="18"/>
              </w:rPr>
              <w:t>Вольт</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3х230/400</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single" w:sz="4" w:space="0" w:color="auto"/>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Базовый (максимальный) ток</w:t>
            </w:r>
          </w:p>
        </w:tc>
        <w:tc>
          <w:tcPr>
            <w:tcW w:w="1276" w:type="dxa"/>
            <w:vAlign w:val="center"/>
          </w:tcPr>
          <w:p w:rsidR="001B76A9" w:rsidRPr="0001559F" w:rsidRDefault="001B76A9" w:rsidP="001B76A9">
            <w:pPr>
              <w:jc w:val="center"/>
              <w:rPr>
                <w:sz w:val="18"/>
                <w:szCs w:val="18"/>
              </w:rPr>
            </w:pPr>
            <w:r w:rsidRPr="0001559F">
              <w:rPr>
                <w:sz w:val="18"/>
                <w:szCs w:val="18"/>
              </w:rPr>
              <w:t>Ампер</w:t>
            </w:r>
          </w:p>
        </w:tc>
        <w:tc>
          <w:tcPr>
            <w:tcW w:w="992" w:type="dxa"/>
            <w:vAlign w:val="center"/>
          </w:tcPr>
          <w:p w:rsidR="001B76A9" w:rsidRPr="0001559F" w:rsidRDefault="001B76A9" w:rsidP="001B76A9">
            <w:pPr>
              <w:jc w:val="center"/>
              <w:rPr>
                <w:sz w:val="18"/>
                <w:szCs w:val="18"/>
              </w:rPr>
            </w:pPr>
            <w:r w:rsidRPr="0001559F">
              <w:rPr>
                <w:sz w:val="18"/>
                <w:szCs w:val="18"/>
              </w:rPr>
              <w:t>5(7,5)</w:t>
            </w:r>
          </w:p>
        </w:tc>
        <w:tc>
          <w:tcPr>
            <w:tcW w:w="1276" w:type="dxa"/>
            <w:vAlign w:val="center"/>
          </w:tcPr>
          <w:p w:rsidR="001B76A9" w:rsidRPr="0001559F" w:rsidRDefault="001B76A9" w:rsidP="001B76A9">
            <w:pPr>
              <w:jc w:val="center"/>
              <w:rPr>
                <w:sz w:val="18"/>
                <w:szCs w:val="18"/>
              </w:rPr>
            </w:pPr>
            <w:r w:rsidRPr="0001559F">
              <w:rPr>
                <w:sz w:val="18"/>
                <w:szCs w:val="18"/>
              </w:rPr>
              <w:t>5(10)</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single" w:sz="4" w:space="0" w:color="auto"/>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Частота</w:t>
            </w:r>
          </w:p>
        </w:tc>
        <w:tc>
          <w:tcPr>
            <w:tcW w:w="1276" w:type="dxa"/>
            <w:vAlign w:val="center"/>
          </w:tcPr>
          <w:p w:rsidR="001B76A9" w:rsidRPr="0001559F" w:rsidRDefault="001B76A9" w:rsidP="001B76A9">
            <w:pPr>
              <w:jc w:val="center"/>
              <w:rPr>
                <w:sz w:val="18"/>
                <w:szCs w:val="18"/>
              </w:rPr>
            </w:pPr>
            <w:r w:rsidRPr="0001559F">
              <w:rPr>
                <w:sz w:val="18"/>
                <w:szCs w:val="18"/>
              </w:rPr>
              <w:t>Гц</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50+/-2,5</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single" w:sz="4" w:space="0" w:color="auto"/>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Диапазон температур</w:t>
            </w:r>
          </w:p>
        </w:tc>
        <w:tc>
          <w:tcPr>
            <w:tcW w:w="1276" w:type="dxa"/>
            <w:vAlign w:val="center"/>
          </w:tcPr>
          <w:p w:rsidR="001B76A9" w:rsidRPr="0001559F" w:rsidRDefault="001B76A9" w:rsidP="001B76A9">
            <w:pPr>
              <w:jc w:val="center"/>
              <w:rPr>
                <w:sz w:val="18"/>
                <w:szCs w:val="18"/>
              </w:rPr>
            </w:pPr>
            <w:r w:rsidRPr="0001559F">
              <w:rPr>
                <w:sz w:val="18"/>
                <w:szCs w:val="18"/>
              </w:rPr>
              <w:t>Градус Цельсия</w:t>
            </w:r>
          </w:p>
        </w:tc>
        <w:tc>
          <w:tcPr>
            <w:tcW w:w="992" w:type="dxa"/>
            <w:vAlign w:val="center"/>
          </w:tcPr>
          <w:p w:rsidR="001B76A9" w:rsidRPr="0001559F" w:rsidRDefault="001B76A9" w:rsidP="001B76A9">
            <w:pPr>
              <w:jc w:val="center"/>
              <w:rPr>
                <w:sz w:val="18"/>
                <w:szCs w:val="18"/>
              </w:rPr>
            </w:pPr>
            <w:r w:rsidRPr="0001559F">
              <w:rPr>
                <w:sz w:val="18"/>
                <w:szCs w:val="18"/>
              </w:rPr>
              <w:t>-40</w:t>
            </w:r>
          </w:p>
        </w:tc>
        <w:tc>
          <w:tcPr>
            <w:tcW w:w="1276" w:type="dxa"/>
            <w:vAlign w:val="center"/>
          </w:tcPr>
          <w:p w:rsidR="001B76A9" w:rsidRPr="0001559F" w:rsidRDefault="001B76A9" w:rsidP="001B76A9">
            <w:pPr>
              <w:jc w:val="center"/>
              <w:rPr>
                <w:sz w:val="18"/>
                <w:szCs w:val="18"/>
              </w:rPr>
            </w:pPr>
            <w:r w:rsidRPr="0001559F">
              <w:rPr>
                <w:sz w:val="18"/>
                <w:szCs w:val="18"/>
              </w:rPr>
              <w:t>+70</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single" w:sz="4" w:space="0" w:color="auto"/>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Степень защиты</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992" w:type="dxa"/>
            <w:vAlign w:val="center"/>
          </w:tcPr>
          <w:p w:rsidR="001B76A9" w:rsidRPr="0001559F" w:rsidRDefault="001B76A9" w:rsidP="001B76A9">
            <w:pPr>
              <w:jc w:val="center"/>
              <w:rPr>
                <w:sz w:val="18"/>
                <w:szCs w:val="18"/>
              </w:rPr>
            </w:pPr>
            <w:r w:rsidRPr="0001559F">
              <w:rPr>
                <w:sz w:val="18"/>
                <w:szCs w:val="18"/>
              </w:rPr>
              <w:t>IP51</w:t>
            </w:r>
          </w:p>
        </w:tc>
        <w:tc>
          <w:tcPr>
            <w:tcW w:w="1276" w:type="dxa"/>
            <w:vAlign w:val="center"/>
          </w:tcPr>
          <w:p w:rsidR="001B76A9" w:rsidRPr="00133375" w:rsidRDefault="001B76A9" w:rsidP="001B76A9">
            <w:pPr>
              <w:jc w:val="center"/>
              <w:rPr>
                <w:sz w:val="18"/>
                <w:szCs w:val="18"/>
              </w:rPr>
            </w:pPr>
            <w:r w:rsidRPr="00133375">
              <w:rPr>
                <w:sz w:val="18"/>
                <w:szCs w:val="18"/>
              </w:rPr>
              <w:t>IP64</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single" w:sz="4" w:space="0" w:color="auto"/>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Размеры (</w:t>
            </w:r>
            <w:proofErr w:type="spellStart"/>
            <w:r w:rsidRPr="0001559F">
              <w:rPr>
                <w:sz w:val="18"/>
                <w:szCs w:val="18"/>
              </w:rPr>
              <w:t>ВхШхГ</w:t>
            </w:r>
            <w:proofErr w:type="spellEnd"/>
            <w:r w:rsidRPr="0001559F">
              <w:rPr>
                <w:sz w:val="18"/>
                <w:szCs w:val="18"/>
              </w:rPr>
              <w:t>)</w:t>
            </w:r>
          </w:p>
        </w:tc>
        <w:tc>
          <w:tcPr>
            <w:tcW w:w="1276" w:type="dxa"/>
            <w:vAlign w:val="center"/>
          </w:tcPr>
          <w:p w:rsidR="001B76A9" w:rsidRPr="0001559F" w:rsidRDefault="001B76A9" w:rsidP="001B76A9">
            <w:pPr>
              <w:jc w:val="center"/>
              <w:rPr>
                <w:sz w:val="18"/>
                <w:szCs w:val="18"/>
              </w:rPr>
            </w:pPr>
            <w:r w:rsidRPr="0001559F">
              <w:rPr>
                <w:sz w:val="18"/>
                <w:szCs w:val="18"/>
              </w:rPr>
              <w:t>мм</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133375" w:rsidRDefault="001B76A9" w:rsidP="001B76A9">
            <w:pPr>
              <w:jc w:val="center"/>
              <w:rPr>
                <w:sz w:val="18"/>
                <w:szCs w:val="18"/>
              </w:rPr>
            </w:pPr>
            <w:r w:rsidRPr="00133375">
              <w:rPr>
                <w:sz w:val="18"/>
                <w:szCs w:val="18"/>
                <w:lang w:val="en-US"/>
              </w:rPr>
              <w:t>130</w:t>
            </w:r>
            <w:r w:rsidRPr="00133375">
              <w:rPr>
                <w:sz w:val="18"/>
                <w:szCs w:val="18"/>
              </w:rPr>
              <w:t>x1</w:t>
            </w:r>
            <w:r w:rsidRPr="00133375">
              <w:rPr>
                <w:sz w:val="18"/>
                <w:szCs w:val="18"/>
                <w:lang w:val="en-US"/>
              </w:rPr>
              <w:t>4</w:t>
            </w:r>
            <w:r w:rsidRPr="00133375">
              <w:rPr>
                <w:sz w:val="18"/>
                <w:szCs w:val="18"/>
              </w:rPr>
              <w:t>5x</w:t>
            </w:r>
            <w:r w:rsidRPr="00133375">
              <w:rPr>
                <w:sz w:val="18"/>
                <w:szCs w:val="18"/>
                <w:lang w:val="en-US"/>
              </w:rPr>
              <w:t>6</w:t>
            </w:r>
            <w:r w:rsidRPr="00133375">
              <w:rPr>
                <w:sz w:val="18"/>
                <w:szCs w:val="18"/>
              </w:rPr>
              <w:t>3</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single" w:sz="4" w:space="0" w:color="auto"/>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Способ монтажа</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133375" w:rsidRDefault="001B76A9" w:rsidP="001B76A9">
            <w:pPr>
              <w:jc w:val="center"/>
              <w:rPr>
                <w:sz w:val="18"/>
                <w:szCs w:val="18"/>
              </w:rPr>
            </w:pPr>
            <w:r w:rsidRPr="00133375">
              <w:rPr>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 xml:space="preserve">На </w:t>
            </w:r>
            <w:r w:rsidRPr="0001559F">
              <w:rPr>
                <w:sz w:val="18"/>
                <w:szCs w:val="18"/>
                <w:lang w:val="en-US"/>
              </w:rPr>
              <w:t>DIN</w:t>
            </w:r>
            <w:r w:rsidRPr="0001559F">
              <w:rPr>
                <w:sz w:val="18"/>
                <w:szCs w:val="18"/>
              </w:rPr>
              <w:t>-рейку</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single" w:sz="4" w:space="0" w:color="auto"/>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Интерфейсы связи</w:t>
            </w:r>
          </w:p>
        </w:tc>
        <w:tc>
          <w:tcPr>
            <w:tcW w:w="1276" w:type="dxa"/>
            <w:vAlign w:val="center"/>
          </w:tcPr>
          <w:p w:rsidR="001B76A9" w:rsidRPr="0001559F" w:rsidRDefault="001B76A9" w:rsidP="001B76A9">
            <w:pPr>
              <w:jc w:val="center"/>
              <w:rPr>
                <w:sz w:val="18"/>
                <w:szCs w:val="18"/>
              </w:rPr>
            </w:pPr>
          </w:p>
        </w:tc>
        <w:tc>
          <w:tcPr>
            <w:tcW w:w="3872" w:type="dxa"/>
            <w:gridSpan w:val="3"/>
            <w:vAlign w:val="center"/>
          </w:tcPr>
          <w:p w:rsidR="001B76A9" w:rsidRPr="00133375" w:rsidRDefault="001B76A9" w:rsidP="001B76A9">
            <w:pPr>
              <w:jc w:val="center"/>
              <w:rPr>
                <w:sz w:val="18"/>
                <w:szCs w:val="18"/>
              </w:rPr>
            </w:pPr>
            <w:r w:rsidRPr="00133375">
              <w:rPr>
                <w:sz w:val="18"/>
                <w:szCs w:val="18"/>
              </w:rPr>
              <w:t>Встроенный GSM-модем + выносная проводная антенна GSM 900/1800 МГц 3dBi SMA с длиной провода не менее 2 м, входящая в комплект поставки, передача данных в соответствии с ГОСТ Р 58940-2020, оптический порт, RS-485.</w:t>
            </w:r>
          </w:p>
        </w:tc>
      </w:tr>
      <w:tr w:rsidR="001B76A9" w:rsidRPr="0001559F" w:rsidTr="007466BE">
        <w:trPr>
          <w:jc w:val="center"/>
        </w:trPr>
        <w:tc>
          <w:tcPr>
            <w:tcW w:w="1251" w:type="dxa"/>
            <w:vMerge w:val="restart"/>
          </w:tcPr>
          <w:p w:rsidR="001B76A9" w:rsidRPr="0001559F" w:rsidRDefault="001B76A9" w:rsidP="001B76A9">
            <w:pPr>
              <w:jc w:val="center"/>
              <w:rPr>
                <w:bCs/>
                <w:sz w:val="18"/>
                <w:szCs w:val="18"/>
              </w:rPr>
            </w:pPr>
            <w:bookmarkStart w:id="11" w:name="_Hlk216797177"/>
            <w:bookmarkEnd w:id="10"/>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
                <w:sz w:val="18"/>
                <w:szCs w:val="18"/>
              </w:rPr>
            </w:pPr>
            <w:r w:rsidRPr="0001559F">
              <w:rPr>
                <w:bCs/>
                <w:sz w:val="18"/>
                <w:szCs w:val="18"/>
              </w:rPr>
              <w:t>3</w:t>
            </w:r>
          </w:p>
        </w:tc>
        <w:tc>
          <w:tcPr>
            <w:tcW w:w="1506" w:type="dxa"/>
            <w:vMerge w:val="restart"/>
            <w:vAlign w:val="center"/>
          </w:tcPr>
          <w:p w:rsidR="001B76A9" w:rsidRPr="0001559F" w:rsidRDefault="001B76A9" w:rsidP="001B76A9">
            <w:pPr>
              <w:jc w:val="center"/>
              <w:rPr>
                <w:sz w:val="18"/>
                <w:szCs w:val="18"/>
              </w:rPr>
            </w:pPr>
            <w:r w:rsidRPr="0001559F">
              <w:rPr>
                <w:sz w:val="18"/>
                <w:szCs w:val="18"/>
              </w:rPr>
              <w:t>Трехфазный общедомовой прибор учета электроэнергии прямого включения</w:t>
            </w:r>
          </w:p>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Класс точности по активная/реактивная</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01559F" w:rsidRDefault="001B76A9" w:rsidP="001B76A9">
            <w:pPr>
              <w:jc w:val="center"/>
              <w:rPr>
                <w:sz w:val="18"/>
                <w:szCs w:val="18"/>
              </w:rPr>
            </w:pPr>
            <w:r w:rsidRPr="0001559F">
              <w:rPr>
                <w:sz w:val="18"/>
                <w:szCs w:val="18"/>
              </w:rPr>
              <w:t>1,0/</w:t>
            </w:r>
            <w:r w:rsidRPr="0001559F">
              <w:rPr>
                <w:sz w:val="18"/>
                <w:szCs w:val="18"/>
                <w:lang w:val="en-US"/>
              </w:rPr>
              <w:t>1</w:t>
            </w:r>
            <w:r w:rsidRPr="0001559F">
              <w:rPr>
                <w:sz w:val="18"/>
                <w:szCs w:val="18"/>
              </w:rPr>
              <w:t>,0</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Гарантия</w:t>
            </w:r>
          </w:p>
        </w:tc>
        <w:tc>
          <w:tcPr>
            <w:tcW w:w="1276" w:type="dxa"/>
            <w:vAlign w:val="center"/>
          </w:tcPr>
          <w:p w:rsidR="001B76A9" w:rsidRPr="0001559F" w:rsidRDefault="001B76A9" w:rsidP="001B76A9">
            <w:pPr>
              <w:jc w:val="center"/>
              <w:rPr>
                <w:sz w:val="18"/>
                <w:szCs w:val="18"/>
              </w:rPr>
            </w:pPr>
            <w:r w:rsidRPr="0001559F">
              <w:rPr>
                <w:sz w:val="18"/>
                <w:szCs w:val="18"/>
              </w:rPr>
              <w:t>год</w:t>
            </w:r>
          </w:p>
        </w:tc>
        <w:tc>
          <w:tcPr>
            <w:tcW w:w="992" w:type="dxa"/>
            <w:vAlign w:val="center"/>
          </w:tcPr>
          <w:p w:rsidR="001B76A9" w:rsidRPr="0001559F" w:rsidRDefault="001B76A9" w:rsidP="001B76A9">
            <w:pPr>
              <w:jc w:val="center"/>
              <w:rPr>
                <w:sz w:val="18"/>
                <w:szCs w:val="18"/>
              </w:rPr>
            </w:pPr>
            <w:r w:rsidRPr="0001559F">
              <w:rPr>
                <w:sz w:val="18"/>
                <w:szCs w:val="18"/>
              </w:rPr>
              <w:t>7*</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proofErr w:type="spellStart"/>
            <w:r w:rsidRPr="0001559F">
              <w:rPr>
                <w:sz w:val="18"/>
                <w:szCs w:val="18"/>
              </w:rPr>
              <w:t>Межповерочный</w:t>
            </w:r>
            <w:proofErr w:type="spellEnd"/>
            <w:r w:rsidRPr="0001559F">
              <w:rPr>
                <w:sz w:val="18"/>
                <w:szCs w:val="18"/>
              </w:rPr>
              <w:t xml:space="preserve"> интервал</w:t>
            </w:r>
          </w:p>
        </w:tc>
        <w:tc>
          <w:tcPr>
            <w:tcW w:w="1276" w:type="dxa"/>
            <w:vAlign w:val="center"/>
          </w:tcPr>
          <w:p w:rsidR="001B76A9" w:rsidRPr="0001559F" w:rsidRDefault="001B76A9" w:rsidP="001B76A9">
            <w:pPr>
              <w:jc w:val="center"/>
              <w:rPr>
                <w:sz w:val="18"/>
                <w:szCs w:val="18"/>
              </w:rPr>
            </w:pPr>
            <w:r w:rsidRPr="0001559F">
              <w:rPr>
                <w:sz w:val="18"/>
                <w:szCs w:val="18"/>
              </w:rPr>
              <w:t>год</w:t>
            </w:r>
          </w:p>
        </w:tc>
        <w:tc>
          <w:tcPr>
            <w:tcW w:w="992" w:type="dxa"/>
            <w:vAlign w:val="center"/>
          </w:tcPr>
          <w:p w:rsidR="001B76A9" w:rsidRPr="0001559F" w:rsidRDefault="001B76A9" w:rsidP="001B76A9">
            <w:pPr>
              <w:jc w:val="center"/>
              <w:rPr>
                <w:sz w:val="18"/>
                <w:szCs w:val="18"/>
              </w:rPr>
            </w:pPr>
            <w:r w:rsidRPr="0001559F">
              <w:rPr>
                <w:sz w:val="18"/>
                <w:szCs w:val="18"/>
              </w:rPr>
              <w:t>1</w:t>
            </w:r>
            <w:r w:rsidRPr="0001559F">
              <w:rPr>
                <w:sz w:val="18"/>
                <w:szCs w:val="18"/>
                <w:lang w:val="en-US"/>
              </w:rPr>
              <w:t>6</w:t>
            </w:r>
          </w:p>
        </w:tc>
        <w:tc>
          <w:tcPr>
            <w:tcW w:w="1276" w:type="dxa"/>
            <w:vAlign w:val="center"/>
          </w:tcPr>
          <w:p w:rsidR="001B76A9" w:rsidRPr="0001559F" w:rsidRDefault="001B76A9" w:rsidP="001B76A9">
            <w:pPr>
              <w:jc w:val="center"/>
              <w:rPr>
                <w:sz w:val="18"/>
                <w:szCs w:val="18"/>
              </w:rPr>
            </w:pPr>
            <w:r w:rsidRPr="0001559F">
              <w:rPr>
                <w:sz w:val="18"/>
                <w:szCs w:val="18"/>
                <w:lang w:val="en-US"/>
              </w:rPr>
              <w:t>-</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Средний срок службы</w:t>
            </w:r>
          </w:p>
        </w:tc>
        <w:tc>
          <w:tcPr>
            <w:tcW w:w="1276" w:type="dxa"/>
            <w:vAlign w:val="center"/>
          </w:tcPr>
          <w:p w:rsidR="001B76A9" w:rsidRPr="0001559F" w:rsidRDefault="001B76A9" w:rsidP="001B76A9">
            <w:pPr>
              <w:jc w:val="center"/>
              <w:rPr>
                <w:sz w:val="18"/>
                <w:szCs w:val="18"/>
              </w:rPr>
            </w:pPr>
            <w:r w:rsidRPr="0001559F">
              <w:rPr>
                <w:sz w:val="18"/>
                <w:szCs w:val="18"/>
              </w:rPr>
              <w:t>год</w:t>
            </w:r>
          </w:p>
        </w:tc>
        <w:tc>
          <w:tcPr>
            <w:tcW w:w="992" w:type="dxa"/>
            <w:vAlign w:val="center"/>
          </w:tcPr>
          <w:p w:rsidR="001B76A9" w:rsidRPr="0001559F" w:rsidRDefault="001B76A9" w:rsidP="001B76A9">
            <w:pPr>
              <w:jc w:val="center"/>
              <w:rPr>
                <w:sz w:val="18"/>
                <w:szCs w:val="18"/>
              </w:rPr>
            </w:pPr>
            <w:r w:rsidRPr="0001559F">
              <w:rPr>
                <w:sz w:val="18"/>
                <w:szCs w:val="18"/>
              </w:rPr>
              <w:t>30</w:t>
            </w:r>
          </w:p>
        </w:tc>
        <w:tc>
          <w:tcPr>
            <w:tcW w:w="1276" w:type="dxa"/>
            <w:vAlign w:val="center"/>
          </w:tcPr>
          <w:p w:rsidR="001B76A9" w:rsidRPr="0001559F" w:rsidRDefault="001B76A9" w:rsidP="001B76A9">
            <w:pPr>
              <w:jc w:val="center"/>
              <w:rPr>
                <w:sz w:val="18"/>
                <w:szCs w:val="18"/>
              </w:rPr>
            </w:pPr>
            <w:r w:rsidRPr="0001559F">
              <w:rPr>
                <w:sz w:val="18"/>
                <w:szCs w:val="18"/>
                <w:lang w:val="en-US"/>
              </w:rPr>
              <w:t>-</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Средняя наработка на отказ</w:t>
            </w:r>
          </w:p>
        </w:tc>
        <w:tc>
          <w:tcPr>
            <w:tcW w:w="1276" w:type="dxa"/>
            <w:vAlign w:val="center"/>
          </w:tcPr>
          <w:p w:rsidR="001B76A9" w:rsidRPr="0001559F" w:rsidRDefault="001B76A9" w:rsidP="001B76A9">
            <w:pPr>
              <w:jc w:val="center"/>
              <w:rPr>
                <w:sz w:val="18"/>
                <w:szCs w:val="18"/>
              </w:rPr>
            </w:pPr>
            <w:r w:rsidRPr="0001559F">
              <w:rPr>
                <w:sz w:val="18"/>
                <w:szCs w:val="18"/>
              </w:rPr>
              <w:t>час</w:t>
            </w:r>
          </w:p>
        </w:tc>
        <w:tc>
          <w:tcPr>
            <w:tcW w:w="992" w:type="dxa"/>
            <w:vAlign w:val="center"/>
          </w:tcPr>
          <w:p w:rsidR="001B76A9" w:rsidRPr="0001559F" w:rsidRDefault="001B76A9" w:rsidP="001B76A9">
            <w:pPr>
              <w:jc w:val="center"/>
              <w:rPr>
                <w:sz w:val="18"/>
                <w:szCs w:val="18"/>
              </w:rPr>
            </w:pPr>
            <w:r w:rsidRPr="0001559F">
              <w:rPr>
                <w:sz w:val="18"/>
                <w:szCs w:val="18"/>
              </w:rPr>
              <w:t>220000</w:t>
            </w:r>
          </w:p>
        </w:tc>
        <w:tc>
          <w:tcPr>
            <w:tcW w:w="1276" w:type="dxa"/>
            <w:vAlign w:val="center"/>
          </w:tcPr>
          <w:p w:rsidR="001B76A9" w:rsidRPr="0001559F" w:rsidRDefault="001B76A9" w:rsidP="001B76A9">
            <w:pPr>
              <w:jc w:val="center"/>
              <w:rPr>
                <w:sz w:val="18"/>
                <w:szCs w:val="18"/>
              </w:rPr>
            </w:pPr>
            <w:r w:rsidRPr="0001559F">
              <w:rPr>
                <w:b/>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Номинальное напряжение</w:t>
            </w:r>
          </w:p>
        </w:tc>
        <w:tc>
          <w:tcPr>
            <w:tcW w:w="1276" w:type="dxa"/>
            <w:vAlign w:val="center"/>
          </w:tcPr>
          <w:p w:rsidR="001B76A9" w:rsidRPr="0001559F" w:rsidRDefault="001B76A9" w:rsidP="001B76A9">
            <w:pPr>
              <w:jc w:val="center"/>
              <w:rPr>
                <w:sz w:val="18"/>
                <w:szCs w:val="18"/>
              </w:rPr>
            </w:pPr>
            <w:r w:rsidRPr="0001559F">
              <w:rPr>
                <w:sz w:val="18"/>
                <w:szCs w:val="18"/>
              </w:rPr>
              <w:t>Вольт</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3х230/400</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Базовый (максимальный) ток</w:t>
            </w:r>
          </w:p>
        </w:tc>
        <w:tc>
          <w:tcPr>
            <w:tcW w:w="1276" w:type="dxa"/>
            <w:vAlign w:val="center"/>
          </w:tcPr>
          <w:p w:rsidR="001B76A9" w:rsidRPr="0001559F" w:rsidRDefault="001B76A9" w:rsidP="001B76A9">
            <w:pPr>
              <w:jc w:val="center"/>
              <w:rPr>
                <w:sz w:val="18"/>
                <w:szCs w:val="18"/>
              </w:rPr>
            </w:pPr>
            <w:r w:rsidRPr="0001559F">
              <w:rPr>
                <w:sz w:val="18"/>
                <w:szCs w:val="18"/>
              </w:rPr>
              <w:t>Ампер</w:t>
            </w:r>
          </w:p>
        </w:tc>
        <w:tc>
          <w:tcPr>
            <w:tcW w:w="992" w:type="dxa"/>
            <w:vAlign w:val="center"/>
          </w:tcPr>
          <w:p w:rsidR="001B76A9" w:rsidRPr="0001559F" w:rsidRDefault="001B76A9" w:rsidP="001B76A9">
            <w:pPr>
              <w:jc w:val="center"/>
              <w:rPr>
                <w:sz w:val="18"/>
                <w:szCs w:val="18"/>
              </w:rPr>
            </w:pPr>
            <w:r w:rsidRPr="0001559F">
              <w:rPr>
                <w:sz w:val="18"/>
                <w:szCs w:val="18"/>
              </w:rPr>
              <w:t>5(80)</w:t>
            </w:r>
          </w:p>
        </w:tc>
        <w:tc>
          <w:tcPr>
            <w:tcW w:w="1276" w:type="dxa"/>
            <w:vAlign w:val="center"/>
          </w:tcPr>
          <w:p w:rsidR="001B76A9" w:rsidRPr="0001559F" w:rsidRDefault="001B76A9" w:rsidP="001B76A9">
            <w:pPr>
              <w:jc w:val="center"/>
              <w:rPr>
                <w:sz w:val="18"/>
                <w:szCs w:val="18"/>
              </w:rPr>
            </w:pPr>
            <w:r w:rsidRPr="0001559F">
              <w:rPr>
                <w:sz w:val="18"/>
                <w:szCs w:val="18"/>
              </w:rPr>
              <w:t>5(100)</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Частота</w:t>
            </w:r>
          </w:p>
        </w:tc>
        <w:tc>
          <w:tcPr>
            <w:tcW w:w="1276" w:type="dxa"/>
            <w:vAlign w:val="center"/>
          </w:tcPr>
          <w:p w:rsidR="001B76A9" w:rsidRPr="0001559F" w:rsidRDefault="001B76A9" w:rsidP="001B76A9">
            <w:pPr>
              <w:jc w:val="center"/>
              <w:rPr>
                <w:sz w:val="18"/>
                <w:szCs w:val="18"/>
              </w:rPr>
            </w:pPr>
            <w:r w:rsidRPr="0001559F">
              <w:rPr>
                <w:sz w:val="18"/>
                <w:szCs w:val="18"/>
              </w:rPr>
              <w:t>Гц</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50+/-2,5</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Диапазон температур</w:t>
            </w:r>
          </w:p>
        </w:tc>
        <w:tc>
          <w:tcPr>
            <w:tcW w:w="1276" w:type="dxa"/>
            <w:vAlign w:val="center"/>
          </w:tcPr>
          <w:p w:rsidR="001B76A9" w:rsidRPr="0001559F" w:rsidRDefault="001B76A9" w:rsidP="001B76A9">
            <w:pPr>
              <w:jc w:val="center"/>
              <w:rPr>
                <w:sz w:val="18"/>
                <w:szCs w:val="18"/>
              </w:rPr>
            </w:pPr>
            <w:r w:rsidRPr="0001559F">
              <w:rPr>
                <w:sz w:val="18"/>
                <w:szCs w:val="18"/>
              </w:rPr>
              <w:t>Градус Цельсия</w:t>
            </w:r>
          </w:p>
        </w:tc>
        <w:tc>
          <w:tcPr>
            <w:tcW w:w="992" w:type="dxa"/>
            <w:vAlign w:val="center"/>
          </w:tcPr>
          <w:p w:rsidR="001B76A9" w:rsidRPr="0001559F" w:rsidRDefault="001B76A9" w:rsidP="001B76A9">
            <w:pPr>
              <w:jc w:val="center"/>
              <w:rPr>
                <w:sz w:val="18"/>
                <w:szCs w:val="18"/>
              </w:rPr>
            </w:pPr>
            <w:r w:rsidRPr="0001559F">
              <w:rPr>
                <w:sz w:val="18"/>
                <w:szCs w:val="18"/>
              </w:rPr>
              <w:t>-40</w:t>
            </w:r>
          </w:p>
        </w:tc>
        <w:tc>
          <w:tcPr>
            <w:tcW w:w="1276" w:type="dxa"/>
            <w:vAlign w:val="center"/>
          </w:tcPr>
          <w:p w:rsidR="001B76A9" w:rsidRPr="0001559F" w:rsidRDefault="001B76A9" w:rsidP="001B76A9">
            <w:pPr>
              <w:jc w:val="center"/>
              <w:rPr>
                <w:sz w:val="18"/>
                <w:szCs w:val="18"/>
              </w:rPr>
            </w:pPr>
            <w:r w:rsidRPr="0001559F">
              <w:rPr>
                <w:sz w:val="18"/>
                <w:szCs w:val="18"/>
              </w:rPr>
              <w:t>+70</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Степень защиты</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992" w:type="dxa"/>
            <w:vAlign w:val="center"/>
          </w:tcPr>
          <w:p w:rsidR="001B76A9" w:rsidRPr="0001559F" w:rsidRDefault="001B76A9" w:rsidP="001B76A9">
            <w:pPr>
              <w:jc w:val="center"/>
              <w:rPr>
                <w:sz w:val="18"/>
                <w:szCs w:val="18"/>
              </w:rPr>
            </w:pPr>
            <w:r w:rsidRPr="0001559F">
              <w:rPr>
                <w:sz w:val="18"/>
                <w:szCs w:val="18"/>
              </w:rPr>
              <w:t>IP51</w:t>
            </w:r>
          </w:p>
        </w:tc>
        <w:tc>
          <w:tcPr>
            <w:tcW w:w="1276" w:type="dxa"/>
            <w:vAlign w:val="center"/>
          </w:tcPr>
          <w:p w:rsidR="001B76A9" w:rsidRPr="0001559F" w:rsidRDefault="001B76A9" w:rsidP="001B76A9">
            <w:pPr>
              <w:jc w:val="center"/>
              <w:rPr>
                <w:sz w:val="18"/>
                <w:szCs w:val="18"/>
              </w:rPr>
            </w:pPr>
            <w:r w:rsidRPr="0001559F">
              <w:rPr>
                <w:sz w:val="18"/>
                <w:szCs w:val="18"/>
              </w:rPr>
              <w:t>IP64</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Размеры (</w:t>
            </w:r>
            <w:proofErr w:type="spellStart"/>
            <w:r w:rsidRPr="0001559F">
              <w:rPr>
                <w:sz w:val="18"/>
                <w:szCs w:val="18"/>
              </w:rPr>
              <w:t>ВхШхГ</w:t>
            </w:r>
            <w:proofErr w:type="spellEnd"/>
            <w:r w:rsidRPr="0001559F">
              <w:rPr>
                <w:sz w:val="18"/>
                <w:szCs w:val="18"/>
              </w:rPr>
              <w:t>)</w:t>
            </w:r>
          </w:p>
        </w:tc>
        <w:tc>
          <w:tcPr>
            <w:tcW w:w="1276" w:type="dxa"/>
            <w:vAlign w:val="center"/>
          </w:tcPr>
          <w:p w:rsidR="001B76A9" w:rsidRPr="0001559F" w:rsidRDefault="001B76A9" w:rsidP="001B76A9">
            <w:pPr>
              <w:jc w:val="center"/>
              <w:rPr>
                <w:sz w:val="18"/>
                <w:szCs w:val="18"/>
              </w:rPr>
            </w:pPr>
            <w:r w:rsidRPr="0001559F">
              <w:rPr>
                <w:sz w:val="18"/>
                <w:szCs w:val="18"/>
              </w:rPr>
              <w:t>мм</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133375" w:rsidRDefault="001B76A9" w:rsidP="001B76A9">
            <w:pPr>
              <w:jc w:val="center"/>
              <w:rPr>
                <w:sz w:val="18"/>
                <w:szCs w:val="18"/>
              </w:rPr>
            </w:pPr>
            <w:r w:rsidRPr="00133375">
              <w:rPr>
                <w:sz w:val="18"/>
                <w:szCs w:val="18"/>
              </w:rPr>
              <w:t>280x175x85</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Способ монтажа</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133375" w:rsidRDefault="001B76A9" w:rsidP="001B76A9">
            <w:pPr>
              <w:jc w:val="center"/>
              <w:rPr>
                <w:sz w:val="18"/>
                <w:szCs w:val="18"/>
              </w:rPr>
            </w:pPr>
            <w:r w:rsidRPr="00133375">
              <w:rPr>
                <w:sz w:val="18"/>
                <w:szCs w:val="18"/>
              </w:rPr>
              <w:t>-</w:t>
            </w:r>
          </w:p>
        </w:tc>
        <w:tc>
          <w:tcPr>
            <w:tcW w:w="1604" w:type="dxa"/>
            <w:shd w:val="clear" w:color="auto" w:fill="auto"/>
            <w:vAlign w:val="center"/>
          </w:tcPr>
          <w:p w:rsidR="001B76A9" w:rsidRPr="0001559F" w:rsidRDefault="001B76A9" w:rsidP="001B76A9">
            <w:pPr>
              <w:jc w:val="center"/>
              <w:rPr>
                <w:sz w:val="18"/>
                <w:szCs w:val="18"/>
              </w:rPr>
            </w:pPr>
            <w:r w:rsidRPr="0001559F">
              <w:rPr>
                <w:sz w:val="18"/>
                <w:szCs w:val="18"/>
              </w:rPr>
              <w:t xml:space="preserve">На винты или  </w:t>
            </w:r>
            <w:r w:rsidRPr="0001559F">
              <w:rPr>
                <w:sz w:val="18"/>
                <w:szCs w:val="18"/>
                <w:lang w:val="en-US"/>
              </w:rPr>
              <w:t>DIN</w:t>
            </w:r>
            <w:r w:rsidRPr="0001559F">
              <w:rPr>
                <w:sz w:val="18"/>
                <w:szCs w:val="18"/>
              </w:rPr>
              <w:t>-рейку</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single" w:sz="4" w:space="0" w:color="auto"/>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Интерфейсы связи</w:t>
            </w:r>
          </w:p>
        </w:tc>
        <w:tc>
          <w:tcPr>
            <w:tcW w:w="1276" w:type="dxa"/>
            <w:vAlign w:val="center"/>
          </w:tcPr>
          <w:p w:rsidR="001B76A9" w:rsidRPr="0001559F" w:rsidRDefault="001B76A9" w:rsidP="001B76A9">
            <w:pPr>
              <w:jc w:val="center"/>
              <w:rPr>
                <w:sz w:val="18"/>
                <w:szCs w:val="18"/>
              </w:rPr>
            </w:pPr>
            <w:r>
              <w:rPr>
                <w:sz w:val="18"/>
                <w:szCs w:val="18"/>
              </w:rPr>
              <w:t>-</w:t>
            </w:r>
          </w:p>
        </w:tc>
        <w:tc>
          <w:tcPr>
            <w:tcW w:w="3872" w:type="dxa"/>
            <w:gridSpan w:val="3"/>
            <w:vAlign w:val="center"/>
          </w:tcPr>
          <w:p w:rsidR="001B76A9" w:rsidRPr="00133375" w:rsidRDefault="001B76A9" w:rsidP="001B76A9">
            <w:pPr>
              <w:jc w:val="center"/>
              <w:rPr>
                <w:sz w:val="18"/>
                <w:szCs w:val="18"/>
              </w:rPr>
            </w:pPr>
            <w:r w:rsidRPr="00133375">
              <w:rPr>
                <w:sz w:val="18"/>
                <w:szCs w:val="18"/>
              </w:rPr>
              <w:t>Встроенный GSM-модем + выносная проводная антенна GSM 900/1800 МГц 3dBi SMA с длиной провода не менее 2 м, входящая в комплект поставки, передача данных в соответствии с ГОСТ Р 58940-2020, оптический порт.</w:t>
            </w:r>
          </w:p>
        </w:tc>
      </w:tr>
      <w:tr w:rsidR="001B76A9" w:rsidRPr="0001559F" w:rsidTr="007466BE">
        <w:trPr>
          <w:jc w:val="center"/>
        </w:trPr>
        <w:tc>
          <w:tcPr>
            <w:tcW w:w="1251" w:type="dxa"/>
            <w:vMerge w:val="restart"/>
          </w:tcPr>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bCs/>
                <w:sz w:val="18"/>
                <w:szCs w:val="18"/>
              </w:rPr>
            </w:pPr>
          </w:p>
          <w:p w:rsidR="001B76A9" w:rsidRPr="0001559F" w:rsidRDefault="001B76A9" w:rsidP="001B76A9">
            <w:pPr>
              <w:jc w:val="center"/>
              <w:rPr>
                <w:sz w:val="18"/>
                <w:szCs w:val="18"/>
              </w:rPr>
            </w:pPr>
            <w:r w:rsidRPr="0001559F">
              <w:rPr>
                <w:sz w:val="18"/>
                <w:szCs w:val="18"/>
              </w:rPr>
              <w:t>4</w:t>
            </w:r>
          </w:p>
        </w:tc>
        <w:tc>
          <w:tcPr>
            <w:tcW w:w="1506" w:type="dxa"/>
            <w:vMerge w:val="restart"/>
          </w:tcPr>
          <w:p w:rsidR="001B76A9" w:rsidRPr="0001559F" w:rsidRDefault="001B76A9" w:rsidP="001B76A9">
            <w:pPr>
              <w:jc w:val="center"/>
              <w:rPr>
                <w:sz w:val="18"/>
                <w:szCs w:val="18"/>
              </w:rPr>
            </w:pPr>
          </w:p>
          <w:p w:rsidR="001B76A9" w:rsidRPr="0001559F" w:rsidRDefault="001B76A9" w:rsidP="001B76A9">
            <w:pPr>
              <w:jc w:val="center"/>
              <w:rPr>
                <w:sz w:val="18"/>
                <w:szCs w:val="18"/>
              </w:rPr>
            </w:pPr>
          </w:p>
          <w:p w:rsidR="001B76A9" w:rsidRPr="0001559F" w:rsidRDefault="001B76A9" w:rsidP="001B76A9">
            <w:pPr>
              <w:jc w:val="center"/>
              <w:rPr>
                <w:sz w:val="18"/>
                <w:szCs w:val="18"/>
              </w:rPr>
            </w:pPr>
          </w:p>
          <w:p w:rsidR="001B76A9" w:rsidRPr="0001559F" w:rsidRDefault="001B76A9" w:rsidP="001B76A9">
            <w:pPr>
              <w:jc w:val="center"/>
              <w:rPr>
                <w:sz w:val="18"/>
                <w:szCs w:val="18"/>
              </w:rPr>
            </w:pPr>
          </w:p>
          <w:p w:rsidR="001B76A9" w:rsidRPr="0001559F" w:rsidRDefault="001B76A9" w:rsidP="001B76A9">
            <w:pPr>
              <w:jc w:val="center"/>
              <w:rPr>
                <w:sz w:val="18"/>
                <w:szCs w:val="18"/>
              </w:rPr>
            </w:pPr>
          </w:p>
          <w:p w:rsidR="001B76A9" w:rsidRPr="0001559F" w:rsidRDefault="001B76A9" w:rsidP="001B76A9">
            <w:pPr>
              <w:jc w:val="center"/>
              <w:rPr>
                <w:sz w:val="18"/>
                <w:szCs w:val="18"/>
              </w:rPr>
            </w:pPr>
          </w:p>
          <w:p w:rsidR="001B76A9" w:rsidRPr="0001559F" w:rsidRDefault="001B76A9" w:rsidP="001B76A9">
            <w:pPr>
              <w:jc w:val="center"/>
              <w:rPr>
                <w:sz w:val="18"/>
                <w:szCs w:val="18"/>
              </w:rPr>
            </w:pPr>
          </w:p>
          <w:p w:rsidR="001B76A9" w:rsidRPr="0001559F" w:rsidRDefault="001B76A9" w:rsidP="001B76A9">
            <w:pPr>
              <w:jc w:val="center"/>
              <w:rPr>
                <w:sz w:val="18"/>
                <w:szCs w:val="18"/>
              </w:rPr>
            </w:pPr>
          </w:p>
          <w:p w:rsidR="001B76A9" w:rsidRPr="0001559F" w:rsidRDefault="001B76A9" w:rsidP="001B76A9">
            <w:pPr>
              <w:jc w:val="center"/>
              <w:rPr>
                <w:sz w:val="18"/>
                <w:szCs w:val="18"/>
              </w:rPr>
            </w:pPr>
          </w:p>
          <w:p w:rsidR="001B76A9" w:rsidRPr="0001559F" w:rsidRDefault="001B76A9" w:rsidP="001B76A9">
            <w:pPr>
              <w:jc w:val="center"/>
              <w:rPr>
                <w:sz w:val="18"/>
                <w:szCs w:val="18"/>
              </w:rPr>
            </w:pPr>
          </w:p>
          <w:p w:rsidR="001B76A9" w:rsidRPr="0001559F" w:rsidRDefault="001B76A9" w:rsidP="001B76A9">
            <w:pPr>
              <w:jc w:val="center"/>
              <w:rPr>
                <w:sz w:val="18"/>
                <w:szCs w:val="18"/>
              </w:rPr>
            </w:pPr>
            <w:r w:rsidRPr="0001559F">
              <w:rPr>
                <w:sz w:val="18"/>
                <w:szCs w:val="18"/>
              </w:rPr>
              <w:t xml:space="preserve">Трехфазный общедомовой прибор учета электроэнергии </w:t>
            </w:r>
            <w:proofErr w:type="spellStart"/>
            <w:r w:rsidRPr="0001559F">
              <w:rPr>
                <w:sz w:val="18"/>
                <w:szCs w:val="18"/>
              </w:rPr>
              <w:t>полукосвенного</w:t>
            </w:r>
            <w:proofErr w:type="spellEnd"/>
            <w:r w:rsidRPr="0001559F">
              <w:rPr>
                <w:sz w:val="18"/>
                <w:szCs w:val="18"/>
              </w:rPr>
              <w:t xml:space="preserve"> включения</w:t>
            </w:r>
          </w:p>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Класс точности по активная/реактивная</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01559F" w:rsidRDefault="001B76A9" w:rsidP="001B76A9">
            <w:pPr>
              <w:jc w:val="center"/>
              <w:rPr>
                <w:sz w:val="18"/>
                <w:szCs w:val="18"/>
              </w:rPr>
            </w:pPr>
            <w:r w:rsidRPr="0001559F">
              <w:rPr>
                <w:sz w:val="18"/>
                <w:szCs w:val="18"/>
              </w:rPr>
              <w:t>0,5</w:t>
            </w:r>
            <w:r w:rsidRPr="0001559F">
              <w:rPr>
                <w:sz w:val="18"/>
                <w:szCs w:val="18"/>
                <w:lang w:val="en-US"/>
              </w:rPr>
              <w:t>S</w:t>
            </w:r>
            <w:r w:rsidRPr="0001559F">
              <w:rPr>
                <w:sz w:val="18"/>
                <w:szCs w:val="18"/>
              </w:rPr>
              <w:t>/</w:t>
            </w:r>
            <w:r w:rsidRPr="0001559F">
              <w:rPr>
                <w:sz w:val="18"/>
                <w:szCs w:val="18"/>
                <w:lang w:val="en-US"/>
              </w:rPr>
              <w:t>0</w:t>
            </w:r>
            <w:r w:rsidRPr="0001559F">
              <w:rPr>
                <w:sz w:val="18"/>
                <w:szCs w:val="18"/>
              </w:rPr>
              <w:t>,</w:t>
            </w:r>
            <w:r w:rsidRPr="0001559F">
              <w:rPr>
                <w:sz w:val="18"/>
                <w:szCs w:val="18"/>
                <w:lang w:val="en-US"/>
              </w:rPr>
              <w:t>5</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Гарантия</w:t>
            </w:r>
          </w:p>
        </w:tc>
        <w:tc>
          <w:tcPr>
            <w:tcW w:w="1276" w:type="dxa"/>
            <w:vAlign w:val="center"/>
          </w:tcPr>
          <w:p w:rsidR="001B76A9" w:rsidRPr="0001559F" w:rsidRDefault="001B76A9" w:rsidP="001B76A9">
            <w:pPr>
              <w:jc w:val="center"/>
              <w:rPr>
                <w:sz w:val="18"/>
                <w:szCs w:val="18"/>
              </w:rPr>
            </w:pPr>
            <w:r w:rsidRPr="0001559F">
              <w:rPr>
                <w:sz w:val="18"/>
                <w:szCs w:val="18"/>
              </w:rPr>
              <w:t>год</w:t>
            </w:r>
          </w:p>
        </w:tc>
        <w:tc>
          <w:tcPr>
            <w:tcW w:w="992" w:type="dxa"/>
            <w:vAlign w:val="center"/>
          </w:tcPr>
          <w:p w:rsidR="001B76A9" w:rsidRPr="0001559F" w:rsidRDefault="001B76A9" w:rsidP="001B76A9">
            <w:pPr>
              <w:jc w:val="center"/>
              <w:rPr>
                <w:sz w:val="18"/>
                <w:szCs w:val="18"/>
              </w:rPr>
            </w:pPr>
            <w:r w:rsidRPr="0001559F">
              <w:rPr>
                <w:sz w:val="18"/>
                <w:szCs w:val="18"/>
              </w:rPr>
              <w:t>7*</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proofErr w:type="spellStart"/>
            <w:r w:rsidRPr="0001559F">
              <w:rPr>
                <w:sz w:val="18"/>
                <w:szCs w:val="18"/>
              </w:rPr>
              <w:t>Межповерочный</w:t>
            </w:r>
            <w:proofErr w:type="spellEnd"/>
            <w:r w:rsidRPr="0001559F">
              <w:rPr>
                <w:sz w:val="18"/>
                <w:szCs w:val="18"/>
              </w:rPr>
              <w:t xml:space="preserve"> интервал</w:t>
            </w:r>
          </w:p>
        </w:tc>
        <w:tc>
          <w:tcPr>
            <w:tcW w:w="1276" w:type="dxa"/>
            <w:vAlign w:val="center"/>
          </w:tcPr>
          <w:p w:rsidR="001B76A9" w:rsidRPr="0001559F" w:rsidRDefault="001B76A9" w:rsidP="001B76A9">
            <w:pPr>
              <w:jc w:val="center"/>
              <w:rPr>
                <w:sz w:val="18"/>
                <w:szCs w:val="18"/>
              </w:rPr>
            </w:pPr>
            <w:r w:rsidRPr="0001559F">
              <w:rPr>
                <w:sz w:val="18"/>
                <w:szCs w:val="18"/>
              </w:rPr>
              <w:t>год</w:t>
            </w:r>
          </w:p>
        </w:tc>
        <w:tc>
          <w:tcPr>
            <w:tcW w:w="992" w:type="dxa"/>
            <w:vAlign w:val="center"/>
          </w:tcPr>
          <w:p w:rsidR="001B76A9" w:rsidRPr="0001559F" w:rsidRDefault="001B76A9" w:rsidP="001B76A9">
            <w:pPr>
              <w:jc w:val="center"/>
              <w:rPr>
                <w:sz w:val="18"/>
                <w:szCs w:val="18"/>
              </w:rPr>
            </w:pPr>
            <w:r w:rsidRPr="0001559F">
              <w:rPr>
                <w:sz w:val="18"/>
                <w:szCs w:val="18"/>
              </w:rPr>
              <w:t>10</w:t>
            </w:r>
          </w:p>
        </w:tc>
        <w:tc>
          <w:tcPr>
            <w:tcW w:w="1276" w:type="dxa"/>
            <w:vAlign w:val="center"/>
          </w:tcPr>
          <w:p w:rsidR="001B76A9" w:rsidRPr="0001559F" w:rsidRDefault="001B76A9" w:rsidP="001B76A9">
            <w:pPr>
              <w:jc w:val="center"/>
              <w:rPr>
                <w:sz w:val="18"/>
                <w:szCs w:val="18"/>
              </w:rPr>
            </w:pPr>
            <w:r w:rsidRPr="0001559F">
              <w:rPr>
                <w:sz w:val="18"/>
                <w:szCs w:val="18"/>
                <w:lang w:val="en-US"/>
              </w:rPr>
              <w:t>-</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Средний срок службы</w:t>
            </w:r>
          </w:p>
        </w:tc>
        <w:tc>
          <w:tcPr>
            <w:tcW w:w="1276" w:type="dxa"/>
            <w:vAlign w:val="center"/>
          </w:tcPr>
          <w:p w:rsidR="001B76A9" w:rsidRPr="0001559F" w:rsidRDefault="001B76A9" w:rsidP="001B76A9">
            <w:pPr>
              <w:jc w:val="center"/>
              <w:rPr>
                <w:sz w:val="18"/>
                <w:szCs w:val="18"/>
              </w:rPr>
            </w:pPr>
            <w:r w:rsidRPr="0001559F">
              <w:rPr>
                <w:sz w:val="18"/>
                <w:szCs w:val="18"/>
              </w:rPr>
              <w:t>год</w:t>
            </w:r>
          </w:p>
        </w:tc>
        <w:tc>
          <w:tcPr>
            <w:tcW w:w="992" w:type="dxa"/>
            <w:vAlign w:val="center"/>
          </w:tcPr>
          <w:p w:rsidR="001B76A9" w:rsidRPr="0001559F" w:rsidRDefault="001B76A9" w:rsidP="001B76A9">
            <w:pPr>
              <w:jc w:val="center"/>
              <w:rPr>
                <w:sz w:val="18"/>
                <w:szCs w:val="18"/>
              </w:rPr>
            </w:pPr>
            <w:r w:rsidRPr="0001559F">
              <w:rPr>
                <w:sz w:val="18"/>
                <w:szCs w:val="18"/>
              </w:rPr>
              <w:t>30</w:t>
            </w:r>
          </w:p>
        </w:tc>
        <w:tc>
          <w:tcPr>
            <w:tcW w:w="1276" w:type="dxa"/>
            <w:vAlign w:val="center"/>
          </w:tcPr>
          <w:p w:rsidR="001B76A9" w:rsidRPr="0001559F" w:rsidRDefault="001B76A9" w:rsidP="001B76A9">
            <w:pPr>
              <w:jc w:val="center"/>
              <w:rPr>
                <w:sz w:val="18"/>
                <w:szCs w:val="18"/>
              </w:rPr>
            </w:pPr>
            <w:r w:rsidRPr="0001559F">
              <w:rPr>
                <w:sz w:val="18"/>
                <w:szCs w:val="18"/>
                <w:lang w:val="en-US"/>
              </w:rPr>
              <w:t>-</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Средняя наработка на отказ</w:t>
            </w:r>
          </w:p>
        </w:tc>
        <w:tc>
          <w:tcPr>
            <w:tcW w:w="1276" w:type="dxa"/>
            <w:vAlign w:val="center"/>
          </w:tcPr>
          <w:p w:rsidR="001B76A9" w:rsidRPr="0001559F" w:rsidRDefault="001B76A9" w:rsidP="001B76A9">
            <w:pPr>
              <w:jc w:val="center"/>
              <w:rPr>
                <w:sz w:val="18"/>
                <w:szCs w:val="18"/>
              </w:rPr>
            </w:pPr>
            <w:r w:rsidRPr="0001559F">
              <w:rPr>
                <w:sz w:val="18"/>
                <w:szCs w:val="18"/>
              </w:rPr>
              <w:t>час</w:t>
            </w:r>
          </w:p>
        </w:tc>
        <w:tc>
          <w:tcPr>
            <w:tcW w:w="992" w:type="dxa"/>
            <w:vAlign w:val="center"/>
          </w:tcPr>
          <w:p w:rsidR="001B76A9" w:rsidRPr="0001559F" w:rsidRDefault="001B76A9" w:rsidP="001B76A9">
            <w:pPr>
              <w:jc w:val="center"/>
              <w:rPr>
                <w:sz w:val="18"/>
                <w:szCs w:val="18"/>
              </w:rPr>
            </w:pPr>
            <w:r w:rsidRPr="0001559F">
              <w:rPr>
                <w:sz w:val="18"/>
                <w:szCs w:val="18"/>
              </w:rPr>
              <w:t>220000</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Номинальное напряжение</w:t>
            </w:r>
          </w:p>
        </w:tc>
        <w:tc>
          <w:tcPr>
            <w:tcW w:w="1276" w:type="dxa"/>
            <w:vAlign w:val="center"/>
          </w:tcPr>
          <w:p w:rsidR="001B76A9" w:rsidRPr="0001559F" w:rsidRDefault="001B76A9" w:rsidP="001B76A9">
            <w:pPr>
              <w:jc w:val="center"/>
              <w:rPr>
                <w:sz w:val="18"/>
                <w:szCs w:val="18"/>
              </w:rPr>
            </w:pPr>
            <w:r w:rsidRPr="0001559F">
              <w:rPr>
                <w:sz w:val="18"/>
                <w:szCs w:val="18"/>
              </w:rPr>
              <w:t>Вольт</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3х230/400</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Базовый (максимальный) ток</w:t>
            </w:r>
          </w:p>
        </w:tc>
        <w:tc>
          <w:tcPr>
            <w:tcW w:w="1276" w:type="dxa"/>
            <w:vAlign w:val="center"/>
          </w:tcPr>
          <w:p w:rsidR="001B76A9" w:rsidRPr="0001559F" w:rsidRDefault="001B76A9" w:rsidP="001B76A9">
            <w:pPr>
              <w:jc w:val="center"/>
              <w:rPr>
                <w:sz w:val="18"/>
                <w:szCs w:val="18"/>
              </w:rPr>
            </w:pPr>
            <w:r w:rsidRPr="0001559F">
              <w:rPr>
                <w:sz w:val="18"/>
                <w:szCs w:val="18"/>
              </w:rPr>
              <w:t>Ампер</w:t>
            </w:r>
          </w:p>
        </w:tc>
        <w:tc>
          <w:tcPr>
            <w:tcW w:w="992" w:type="dxa"/>
            <w:vAlign w:val="center"/>
          </w:tcPr>
          <w:p w:rsidR="001B76A9" w:rsidRPr="0001559F" w:rsidRDefault="001B76A9" w:rsidP="001B76A9">
            <w:pPr>
              <w:jc w:val="center"/>
              <w:rPr>
                <w:sz w:val="18"/>
                <w:szCs w:val="18"/>
              </w:rPr>
            </w:pPr>
            <w:r w:rsidRPr="0001559F">
              <w:rPr>
                <w:sz w:val="18"/>
                <w:szCs w:val="18"/>
              </w:rPr>
              <w:t>5(7,5)</w:t>
            </w:r>
          </w:p>
        </w:tc>
        <w:tc>
          <w:tcPr>
            <w:tcW w:w="1276" w:type="dxa"/>
            <w:vAlign w:val="center"/>
          </w:tcPr>
          <w:p w:rsidR="001B76A9" w:rsidRPr="0001559F" w:rsidRDefault="001B76A9" w:rsidP="001B76A9">
            <w:pPr>
              <w:jc w:val="center"/>
              <w:rPr>
                <w:sz w:val="18"/>
                <w:szCs w:val="18"/>
              </w:rPr>
            </w:pPr>
            <w:r w:rsidRPr="0001559F">
              <w:rPr>
                <w:sz w:val="18"/>
                <w:szCs w:val="18"/>
              </w:rPr>
              <w:t>5(10)</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Частота</w:t>
            </w:r>
          </w:p>
        </w:tc>
        <w:tc>
          <w:tcPr>
            <w:tcW w:w="1276" w:type="dxa"/>
            <w:vAlign w:val="center"/>
          </w:tcPr>
          <w:p w:rsidR="001B76A9" w:rsidRPr="0001559F" w:rsidRDefault="001B76A9" w:rsidP="001B76A9">
            <w:pPr>
              <w:jc w:val="center"/>
              <w:rPr>
                <w:sz w:val="18"/>
                <w:szCs w:val="18"/>
              </w:rPr>
            </w:pPr>
            <w:r w:rsidRPr="0001559F">
              <w:rPr>
                <w:sz w:val="18"/>
                <w:szCs w:val="18"/>
              </w:rPr>
              <w:t>Гц</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1604" w:type="dxa"/>
            <w:vAlign w:val="center"/>
          </w:tcPr>
          <w:p w:rsidR="001B76A9" w:rsidRPr="0001559F" w:rsidRDefault="001B76A9" w:rsidP="001B76A9">
            <w:pPr>
              <w:jc w:val="center"/>
              <w:rPr>
                <w:sz w:val="18"/>
                <w:szCs w:val="18"/>
              </w:rPr>
            </w:pPr>
            <w:r w:rsidRPr="0001559F">
              <w:rPr>
                <w:sz w:val="18"/>
                <w:szCs w:val="18"/>
              </w:rPr>
              <w:t>50+/-2,5</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Диапазон температур</w:t>
            </w:r>
          </w:p>
        </w:tc>
        <w:tc>
          <w:tcPr>
            <w:tcW w:w="1276" w:type="dxa"/>
            <w:vAlign w:val="center"/>
          </w:tcPr>
          <w:p w:rsidR="001B76A9" w:rsidRPr="0001559F" w:rsidRDefault="001B76A9" w:rsidP="001B76A9">
            <w:pPr>
              <w:jc w:val="center"/>
              <w:rPr>
                <w:sz w:val="18"/>
                <w:szCs w:val="18"/>
              </w:rPr>
            </w:pPr>
            <w:r w:rsidRPr="0001559F">
              <w:rPr>
                <w:sz w:val="18"/>
                <w:szCs w:val="18"/>
              </w:rPr>
              <w:t>Градус Цельсия</w:t>
            </w:r>
          </w:p>
        </w:tc>
        <w:tc>
          <w:tcPr>
            <w:tcW w:w="992" w:type="dxa"/>
            <w:vAlign w:val="center"/>
          </w:tcPr>
          <w:p w:rsidR="001B76A9" w:rsidRPr="0001559F" w:rsidRDefault="001B76A9" w:rsidP="001B76A9">
            <w:pPr>
              <w:jc w:val="center"/>
              <w:rPr>
                <w:sz w:val="18"/>
                <w:szCs w:val="18"/>
              </w:rPr>
            </w:pPr>
            <w:r w:rsidRPr="0001559F">
              <w:rPr>
                <w:sz w:val="18"/>
                <w:szCs w:val="18"/>
              </w:rPr>
              <w:t>-40</w:t>
            </w:r>
          </w:p>
        </w:tc>
        <w:tc>
          <w:tcPr>
            <w:tcW w:w="1276" w:type="dxa"/>
            <w:vAlign w:val="center"/>
          </w:tcPr>
          <w:p w:rsidR="001B76A9" w:rsidRPr="0001559F" w:rsidRDefault="001B76A9" w:rsidP="001B76A9">
            <w:pPr>
              <w:jc w:val="center"/>
              <w:rPr>
                <w:sz w:val="18"/>
                <w:szCs w:val="18"/>
              </w:rPr>
            </w:pPr>
            <w:r w:rsidRPr="0001559F">
              <w:rPr>
                <w:sz w:val="18"/>
                <w:szCs w:val="18"/>
              </w:rPr>
              <w:t>+70</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Степень защиты</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992" w:type="dxa"/>
            <w:vAlign w:val="center"/>
          </w:tcPr>
          <w:p w:rsidR="001B76A9" w:rsidRPr="0001559F" w:rsidRDefault="001B76A9" w:rsidP="001B76A9">
            <w:pPr>
              <w:jc w:val="center"/>
              <w:rPr>
                <w:sz w:val="18"/>
                <w:szCs w:val="18"/>
              </w:rPr>
            </w:pPr>
            <w:r w:rsidRPr="0001559F">
              <w:rPr>
                <w:sz w:val="18"/>
                <w:szCs w:val="18"/>
              </w:rPr>
              <w:t>IP51</w:t>
            </w:r>
          </w:p>
        </w:tc>
        <w:tc>
          <w:tcPr>
            <w:tcW w:w="1276" w:type="dxa"/>
            <w:vAlign w:val="center"/>
          </w:tcPr>
          <w:p w:rsidR="001B76A9" w:rsidRPr="0001559F" w:rsidRDefault="001B76A9" w:rsidP="001B76A9">
            <w:pPr>
              <w:jc w:val="center"/>
              <w:rPr>
                <w:sz w:val="18"/>
                <w:szCs w:val="18"/>
              </w:rPr>
            </w:pPr>
            <w:r w:rsidRPr="0001559F">
              <w:rPr>
                <w:sz w:val="18"/>
                <w:szCs w:val="18"/>
              </w:rPr>
              <w:t>IP64</w:t>
            </w:r>
          </w:p>
        </w:tc>
        <w:tc>
          <w:tcPr>
            <w:tcW w:w="1604" w:type="dxa"/>
            <w:vAlign w:val="center"/>
          </w:tcPr>
          <w:p w:rsidR="001B76A9" w:rsidRPr="0001559F" w:rsidRDefault="001B76A9" w:rsidP="001B76A9">
            <w:pPr>
              <w:jc w:val="center"/>
              <w:rPr>
                <w:sz w:val="18"/>
                <w:szCs w:val="18"/>
              </w:rPr>
            </w:pPr>
            <w:r w:rsidRPr="0001559F">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Размеры (</w:t>
            </w:r>
            <w:proofErr w:type="spellStart"/>
            <w:r w:rsidRPr="0001559F">
              <w:rPr>
                <w:sz w:val="18"/>
                <w:szCs w:val="18"/>
              </w:rPr>
              <w:t>ВхШхГ</w:t>
            </w:r>
            <w:proofErr w:type="spellEnd"/>
            <w:r w:rsidRPr="0001559F">
              <w:rPr>
                <w:sz w:val="18"/>
                <w:szCs w:val="18"/>
              </w:rPr>
              <w:t>)</w:t>
            </w:r>
          </w:p>
        </w:tc>
        <w:tc>
          <w:tcPr>
            <w:tcW w:w="1276" w:type="dxa"/>
            <w:vAlign w:val="center"/>
          </w:tcPr>
          <w:p w:rsidR="001B76A9" w:rsidRPr="0001559F" w:rsidRDefault="001B76A9" w:rsidP="001B76A9">
            <w:pPr>
              <w:jc w:val="center"/>
              <w:rPr>
                <w:sz w:val="18"/>
                <w:szCs w:val="18"/>
              </w:rPr>
            </w:pPr>
            <w:r w:rsidRPr="0001559F">
              <w:rPr>
                <w:sz w:val="18"/>
                <w:szCs w:val="18"/>
              </w:rPr>
              <w:t>мм</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133375" w:rsidRDefault="001B76A9" w:rsidP="001B76A9">
            <w:pPr>
              <w:jc w:val="center"/>
              <w:rPr>
                <w:sz w:val="18"/>
                <w:szCs w:val="18"/>
              </w:rPr>
            </w:pPr>
            <w:r w:rsidRPr="00133375">
              <w:rPr>
                <w:sz w:val="18"/>
                <w:szCs w:val="18"/>
              </w:rPr>
              <w:t>211x175x72</w:t>
            </w:r>
          </w:p>
        </w:tc>
        <w:tc>
          <w:tcPr>
            <w:tcW w:w="1604" w:type="dxa"/>
            <w:vAlign w:val="center"/>
          </w:tcPr>
          <w:p w:rsidR="001B76A9" w:rsidRPr="00133375" w:rsidRDefault="001B76A9" w:rsidP="001B76A9">
            <w:pPr>
              <w:jc w:val="center"/>
              <w:rPr>
                <w:sz w:val="18"/>
                <w:szCs w:val="18"/>
              </w:rPr>
            </w:pPr>
            <w:r w:rsidRPr="00133375">
              <w:rPr>
                <w:sz w:val="18"/>
                <w:szCs w:val="18"/>
              </w:rPr>
              <w:t>-</w:t>
            </w:r>
          </w:p>
        </w:tc>
      </w:tr>
      <w:tr w:rsidR="001B76A9" w:rsidRPr="0001559F" w:rsidTr="007466BE">
        <w:trPr>
          <w:jc w:val="center"/>
        </w:trPr>
        <w:tc>
          <w:tcPr>
            <w:tcW w:w="1251" w:type="dxa"/>
            <w:vMerge/>
            <w:vAlign w:val="center"/>
          </w:tcPr>
          <w:p w:rsidR="001B76A9" w:rsidRPr="0001559F" w:rsidRDefault="001B76A9" w:rsidP="001B76A9">
            <w:pPr>
              <w:jc w:val="center"/>
              <w:rPr>
                <w:sz w:val="18"/>
                <w:szCs w:val="18"/>
              </w:rPr>
            </w:pPr>
          </w:p>
        </w:tc>
        <w:tc>
          <w:tcPr>
            <w:tcW w:w="1506" w:type="dxa"/>
            <w:vMerge/>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Способ монтажа</w:t>
            </w:r>
          </w:p>
        </w:tc>
        <w:tc>
          <w:tcPr>
            <w:tcW w:w="1276" w:type="dxa"/>
            <w:vAlign w:val="center"/>
          </w:tcPr>
          <w:p w:rsidR="001B76A9" w:rsidRPr="0001559F" w:rsidRDefault="001B76A9" w:rsidP="001B76A9">
            <w:pPr>
              <w:jc w:val="center"/>
              <w:rPr>
                <w:sz w:val="18"/>
                <w:szCs w:val="18"/>
              </w:rPr>
            </w:pPr>
            <w:r w:rsidRPr="0001559F">
              <w:rPr>
                <w:sz w:val="18"/>
                <w:szCs w:val="18"/>
              </w:rPr>
              <w:t>-</w:t>
            </w:r>
          </w:p>
        </w:tc>
        <w:tc>
          <w:tcPr>
            <w:tcW w:w="992" w:type="dxa"/>
            <w:vAlign w:val="center"/>
          </w:tcPr>
          <w:p w:rsidR="001B76A9" w:rsidRPr="0001559F" w:rsidRDefault="001B76A9" w:rsidP="001B76A9">
            <w:pPr>
              <w:jc w:val="center"/>
              <w:rPr>
                <w:sz w:val="18"/>
                <w:szCs w:val="18"/>
              </w:rPr>
            </w:pPr>
            <w:r w:rsidRPr="0001559F">
              <w:rPr>
                <w:sz w:val="18"/>
                <w:szCs w:val="18"/>
              </w:rPr>
              <w:t>-</w:t>
            </w:r>
          </w:p>
        </w:tc>
        <w:tc>
          <w:tcPr>
            <w:tcW w:w="1276" w:type="dxa"/>
            <w:vAlign w:val="center"/>
          </w:tcPr>
          <w:p w:rsidR="001B76A9" w:rsidRPr="00133375" w:rsidRDefault="001B76A9" w:rsidP="001B76A9">
            <w:pPr>
              <w:jc w:val="center"/>
              <w:rPr>
                <w:sz w:val="18"/>
                <w:szCs w:val="18"/>
              </w:rPr>
            </w:pPr>
            <w:r w:rsidRPr="00133375">
              <w:rPr>
                <w:sz w:val="18"/>
                <w:szCs w:val="18"/>
              </w:rPr>
              <w:t>-</w:t>
            </w:r>
          </w:p>
        </w:tc>
        <w:tc>
          <w:tcPr>
            <w:tcW w:w="1604" w:type="dxa"/>
            <w:shd w:val="clear" w:color="auto" w:fill="auto"/>
            <w:vAlign w:val="center"/>
          </w:tcPr>
          <w:p w:rsidR="001B76A9" w:rsidRPr="00133375" w:rsidRDefault="001B76A9" w:rsidP="001B76A9">
            <w:pPr>
              <w:jc w:val="center"/>
              <w:rPr>
                <w:sz w:val="18"/>
                <w:szCs w:val="18"/>
              </w:rPr>
            </w:pPr>
            <w:r w:rsidRPr="00133375">
              <w:rPr>
                <w:sz w:val="18"/>
                <w:szCs w:val="18"/>
              </w:rPr>
              <w:t xml:space="preserve">На винты или </w:t>
            </w:r>
            <w:r w:rsidRPr="00133375">
              <w:rPr>
                <w:sz w:val="18"/>
                <w:szCs w:val="18"/>
                <w:lang w:val="en-US"/>
              </w:rPr>
              <w:t>DIN</w:t>
            </w:r>
            <w:r w:rsidRPr="00133375">
              <w:rPr>
                <w:sz w:val="18"/>
                <w:szCs w:val="18"/>
              </w:rPr>
              <w:t>-рейку</w:t>
            </w:r>
          </w:p>
        </w:tc>
      </w:tr>
      <w:tr w:rsidR="001B76A9" w:rsidRPr="0001559F" w:rsidTr="007466BE">
        <w:trPr>
          <w:jc w:val="center"/>
        </w:trPr>
        <w:tc>
          <w:tcPr>
            <w:tcW w:w="1251" w:type="dxa"/>
            <w:vMerge/>
            <w:tcBorders>
              <w:bottom w:val="single" w:sz="4" w:space="0" w:color="auto"/>
            </w:tcBorders>
            <w:vAlign w:val="center"/>
          </w:tcPr>
          <w:p w:rsidR="001B76A9" w:rsidRPr="0001559F" w:rsidRDefault="001B76A9" w:rsidP="001B76A9">
            <w:pPr>
              <w:jc w:val="center"/>
              <w:rPr>
                <w:sz w:val="18"/>
                <w:szCs w:val="18"/>
              </w:rPr>
            </w:pPr>
          </w:p>
        </w:tc>
        <w:tc>
          <w:tcPr>
            <w:tcW w:w="1506" w:type="dxa"/>
            <w:vMerge/>
            <w:tcBorders>
              <w:bottom w:val="single" w:sz="4" w:space="0" w:color="auto"/>
            </w:tcBorders>
            <w:vAlign w:val="center"/>
          </w:tcPr>
          <w:p w:rsidR="001B76A9" w:rsidRPr="0001559F" w:rsidRDefault="001B76A9" w:rsidP="001B76A9">
            <w:pPr>
              <w:jc w:val="center"/>
              <w:rPr>
                <w:sz w:val="18"/>
                <w:szCs w:val="18"/>
              </w:rPr>
            </w:pPr>
          </w:p>
        </w:tc>
        <w:tc>
          <w:tcPr>
            <w:tcW w:w="2268" w:type="dxa"/>
            <w:vAlign w:val="center"/>
          </w:tcPr>
          <w:p w:rsidR="001B76A9" w:rsidRPr="0001559F" w:rsidRDefault="001B76A9" w:rsidP="001B76A9">
            <w:pPr>
              <w:jc w:val="center"/>
              <w:rPr>
                <w:sz w:val="18"/>
                <w:szCs w:val="18"/>
              </w:rPr>
            </w:pPr>
            <w:r w:rsidRPr="0001559F">
              <w:rPr>
                <w:sz w:val="18"/>
                <w:szCs w:val="18"/>
              </w:rPr>
              <w:t>Интерфейсы связи</w:t>
            </w:r>
          </w:p>
        </w:tc>
        <w:tc>
          <w:tcPr>
            <w:tcW w:w="1276" w:type="dxa"/>
            <w:vAlign w:val="center"/>
          </w:tcPr>
          <w:p w:rsidR="001B76A9" w:rsidRPr="0001559F" w:rsidRDefault="001B76A9" w:rsidP="001B76A9">
            <w:pPr>
              <w:jc w:val="center"/>
              <w:rPr>
                <w:sz w:val="18"/>
                <w:szCs w:val="18"/>
              </w:rPr>
            </w:pPr>
          </w:p>
        </w:tc>
        <w:tc>
          <w:tcPr>
            <w:tcW w:w="3872" w:type="dxa"/>
            <w:gridSpan w:val="3"/>
            <w:vAlign w:val="center"/>
          </w:tcPr>
          <w:p w:rsidR="001B76A9" w:rsidRPr="00133375" w:rsidRDefault="001B76A9" w:rsidP="001B76A9">
            <w:pPr>
              <w:jc w:val="center"/>
              <w:rPr>
                <w:sz w:val="18"/>
                <w:szCs w:val="18"/>
              </w:rPr>
            </w:pPr>
            <w:r w:rsidRPr="00133375">
              <w:rPr>
                <w:sz w:val="18"/>
                <w:szCs w:val="18"/>
              </w:rPr>
              <w:t xml:space="preserve">Встроенный GSM-модем + выносная проводная антенна GSM 900/1800 МГц 3dBi SMA с длиной провода не менее 2 </w:t>
            </w:r>
            <w:proofErr w:type="gramStart"/>
            <w:r w:rsidRPr="00133375">
              <w:rPr>
                <w:sz w:val="18"/>
                <w:szCs w:val="18"/>
              </w:rPr>
              <w:t>м ,</w:t>
            </w:r>
            <w:proofErr w:type="gramEnd"/>
            <w:r w:rsidRPr="00133375">
              <w:rPr>
                <w:sz w:val="18"/>
                <w:szCs w:val="18"/>
              </w:rPr>
              <w:t xml:space="preserve"> входящая в комплект поставки, передача данных в соответствии с ГОСТ Р 58940-2020, оптический порт, RS-485.</w:t>
            </w:r>
          </w:p>
        </w:tc>
      </w:tr>
      <w:bookmarkEnd w:id="11"/>
    </w:tbl>
    <w:p w:rsidR="00484041" w:rsidRDefault="00484041">
      <w:pPr>
        <w:rPr>
          <w:sz w:val="24"/>
        </w:rPr>
      </w:pPr>
    </w:p>
    <w:p w:rsidR="00484041" w:rsidRDefault="00154F5A">
      <w:pPr>
        <w:pStyle w:val="31"/>
        <w:ind w:right="-3" w:firstLine="709"/>
        <w:rPr>
          <w:i/>
          <w:sz w:val="20"/>
        </w:rPr>
      </w:pPr>
      <w:r>
        <w:rPr>
          <w:i/>
          <w:sz w:val="20"/>
        </w:rPr>
        <w:t>* (срок устанавливается в соответствии с предложением участника конкурса, но не менее 7 лет с момента установки прибора учета).</w:t>
      </w:r>
    </w:p>
    <w:p w:rsidR="00484041" w:rsidRDefault="00484041">
      <w:pPr>
        <w:pStyle w:val="31"/>
        <w:ind w:right="-3" w:firstLine="709"/>
        <w:rPr>
          <w:i/>
          <w:highlight w:val="yellow"/>
        </w:rPr>
      </w:pPr>
    </w:p>
    <w:p w:rsidR="00484041" w:rsidRDefault="00154F5A">
      <w:pPr>
        <w:spacing w:line="259" w:lineRule="auto"/>
        <w:ind w:left="709"/>
        <w:contextualSpacing/>
        <w:rPr>
          <w:sz w:val="24"/>
        </w:rPr>
      </w:pPr>
      <w:r>
        <w:rPr>
          <w:sz w:val="24"/>
        </w:rPr>
        <w:t xml:space="preserve">Таблица 2. Необходимые технические характеристики базовой станции и антенны </w:t>
      </w:r>
    </w:p>
    <w:tbl>
      <w:tblPr>
        <w:tblStyle w:val="afff3"/>
        <w:tblpPr w:vertAnchor="text" w:horzAnchor="margin" w:tblpXSpec="center" w:tblpY="1"/>
        <w:tblOverlap w:val="never"/>
        <w:tblW w:w="5134" w:type="pct"/>
        <w:tblLayout w:type="fixed"/>
        <w:tblCellMar>
          <w:left w:w="28" w:type="dxa"/>
          <w:right w:w="28" w:type="dxa"/>
        </w:tblCellMar>
        <w:tblLook w:val="06A0" w:firstRow="1" w:lastRow="0" w:firstColumn="1" w:lastColumn="0" w:noHBand="1" w:noVBand="1"/>
      </w:tblPr>
      <w:tblGrid>
        <w:gridCol w:w="7081"/>
        <w:gridCol w:w="2803"/>
      </w:tblGrid>
      <w:tr w:rsidR="007466BE" w:rsidRPr="00A854BB" w:rsidTr="007466BE">
        <w:trPr>
          <w:cantSplit/>
          <w:trHeight w:val="170"/>
        </w:trPr>
        <w:tc>
          <w:tcPr>
            <w:tcW w:w="9951" w:type="dxa"/>
            <w:gridSpan w:val="2"/>
            <w:noWrap/>
            <w:hideMark/>
          </w:tcPr>
          <w:p w:rsidR="007466BE" w:rsidRPr="00C35F48" w:rsidRDefault="007466BE" w:rsidP="004325C0">
            <w:pPr>
              <w:jc w:val="center"/>
              <w:rPr>
                <w:b/>
                <w:bCs/>
                <w:sz w:val="18"/>
                <w:szCs w:val="18"/>
              </w:rPr>
            </w:pPr>
            <w:bookmarkStart w:id="12" w:name="_Hlk191549109"/>
            <w:r w:rsidRPr="00C35F48">
              <w:rPr>
                <w:b/>
                <w:bCs/>
                <w:sz w:val="18"/>
                <w:szCs w:val="18"/>
              </w:rPr>
              <w:t>Характеристика базовой станции</w:t>
            </w:r>
          </w:p>
        </w:tc>
      </w:tr>
      <w:tr w:rsidR="007466BE" w:rsidRPr="00A854BB" w:rsidTr="007466BE">
        <w:trPr>
          <w:cantSplit/>
          <w:trHeight w:val="170"/>
        </w:trPr>
        <w:tc>
          <w:tcPr>
            <w:tcW w:w="7129" w:type="dxa"/>
            <w:noWrap/>
          </w:tcPr>
          <w:p w:rsidR="007466BE" w:rsidRPr="00185A5E" w:rsidRDefault="007466BE" w:rsidP="004325C0">
            <w:pPr>
              <w:rPr>
                <w:i/>
                <w:sz w:val="18"/>
                <w:szCs w:val="18"/>
              </w:rPr>
            </w:pPr>
            <w:r w:rsidRPr="00185A5E">
              <w:rPr>
                <w:i/>
                <w:sz w:val="18"/>
                <w:szCs w:val="18"/>
              </w:rPr>
              <w:t xml:space="preserve">                  Показатель объекта закупки</w:t>
            </w:r>
          </w:p>
        </w:tc>
        <w:tc>
          <w:tcPr>
            <w:tcW w:w="2822" w:type="dxa"/>
            <w:noWrap/>
          </w:tcPr>
          <w:p w:rsidR="007466BE" w:rsidRPr="00C35F48" w:rsidRDefault="007466BE" w:rsidP="004325C0">
            <w:pPr>
              <w:jc w:val="center"/>
              <w:rPr>
                <w:i/>
                <w:sz w:val="18"/>
                <w:szCs w:val="18"/>
              </w:rPr>
            </w:pPr>
            <w:r w:rsidRPr="00C35F48">
              <w:rPr>
                <w:i/>
                <w:sz w:val="18"/>
                <w:szCs w:val="18"/>
              </w:rPr>
              <w:t>Значения показателей</w:t>
            </w:r>
          </w:p>
        </w:tc>
      </w:tr>
      <w:tr w:rsidR="007466BE" w:rsidRPr="00D02F70"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Канал связи с сервером</w:t>
            </w:r>
          </w:p>
        </w:tc>
        <w:tc>
          <w:tcPr>
            <w:tcW w:w="2822" w:type="dxa"/>
            <w:noWrap/>
            <w:hideMark/>
          </w:tcPr>
          <w:p w:rsidR="007466BE" w:rsidRPr="00185A5E" w:rsidRDefault="007466BE" w:rsidP="004325C0">
            <w:pPr>
              <w:jc w:val="center"/>
              <w:rPr>
                <w:sz w:val="18"/>
                <w:szCs w:val="18"/>
                <w:lang w:val="en-US"/>
              </w:rPr>
            </w:pPr>
            <w:r w:rsidRPr="00185A5E">
              <w:rPr>
                <w:sz w:val="18"/>
                <w:szCs w:val="18"/>
                <w:lang w:val="en-US"/>
              </w:rPr>
              <w:t xml:space="preserve">Ethernet </w:t>
            </w:r>
            <w:r w:rsidRPr="00185A5E">
              <w:rPr>
                <w:sz w:val="18"/>
                <w:szCs w:val="18"/>
              </w:rPr>
              <w:t>и</w:t>
            </w:r>
            <w:r w:rsidRPr="00185A5E">
              <w:rPr>
                <w:sz w:val="18"/>
                <w:szCs w:val="18"/>
                <w:lang w:val="en-US"/>
              </w:rPr>
              <w:t xml:space="preserve"> GSM 3G/LTE</w:t>
            </w:r>
          </w:p>
        </w:tc>
      </w:tr>
      <w:tr w:rsidR="007466BE" w:rsidRPr="00846A6F" w:rsidTr="007466BE">
        <w:trPr>
          <w:cantSplit/>
          <w:trHeight w:val="170"/>
        </w:trPr>
        <w:tc>
          <w:tcPr>
            <w:tcW w:w="7129" w:type="dxa"/>
            <w:noWrap/>
            <w:hideMark/>
          </w:tcPr>
          <w:p w:rsidR="007466BE" w:rsidRPr="00185A5E" w:rsidRDefault="007466BE" w:rsidP="004325C0">
            <w:pPr>
              <w:tabs>
                <w:tab w:val="num" w:pos="1211"/>
              </w:tabs>
              <w:rPr>
                <w:sz w:val="18"/>
                <w:szCs w:val="18"/>
              </w:rPr>
            </w:pPr>
            <w:r w:rsidRPr="00185A5E">
              <w:rPr>
                <w:sz w:val="18"/>
                <w:szCs w:val="18"/>
              </w:rPr>
              <w:t>Количество частотных каналов (</w:t>
            </w:r>
            <w:proofErr w:type="spellStart"/>
            <w:r w:rsidRPr="00185A5E">
              <w:rPr>
                <w:sz w:val="18"/>
                <w:szCs w:val="18"/>
                <w:lang w:val="en-US"/>
              </w:rPr>
              <w:t>LoRaWAN</w:t>
            </w:r>
            <w:proofErr w:type="spellEnd"/>
            <w:r w:rsidRPr="00185A5E">
              <w:rPr>
                <w:sz w:val="18"/>
                <w:szCs w:val="18"/>
              </w:rPr>
              <w:t xml:space="preserve"> сеть)</w:t>
            </w:r>
          </w:p>
        </w:tc>
        <w:tc>
          <w:tcPr>
            <w:tcW w:w="2822" w:type="dxa"/>
            <w:noWrap/>
            <w:hideMark/>
          </w:tcPr>
          <w:p w:rsidR="007466BE" w:rsidRDefault="007466BE" w:rsidP="004325C0">
            <w:pPr>
              <w:jc w:val="center"/>
              <w:rPr>
                <w:sz w:val="18"/>
                <w:szCs w:val="18"/>
              </w:rPr>
            </w:pPr>
          </w:p>
          <w:p w:rsidR="007466BE" w:rsidRPr="00185A5E" w:rsidRDefault="007466BE" w:rsidP="004325C0">
            <w:pPr>
              <w:jc w:val="center"/>
              <w:rPr>
                <w:sz w:val="18"/>
                <w:szCs w:val="18"/>
                <w:lang w:val="en-US"/>
              </w:rPr>
            </w:pPr>
            <w:r w:rsidRPr="00185A5E">
              <w:rPr>
                <w:sz w:val="18"/>
                <w:szCs w:val="18"/>
              </w:rPr>
              <w:t>не менее 8</w:t>
            </w:r>
          </w:p>
        </w:tc>
      </w:tr>
      <w:tr w:rsidR="007466BE" w:rsidRPr="00846A6F" w:rsidTr="007466BE">
        <w:trPr>
          <w:cantSplit/>
          <w:trHeight w:val="170"/>
        </w:trPr>
        <w:tc>
          <w:tcPr>
            <w:tcW w:w="7129" w:type="dxa"/>
            <w:noWrap/>
            <w:hideMark/>
          </w:tcPr>
          <w:p w:rsidR="007466BE" w:rsidRPr="00185A5E" w:rsidRDefault="007466BE" w:rsidP="004325C0">
            <w:pPr>
              <w:tabs>
                <w:tab w:val="num" w:pos="1211"/>
              </w:tabs>
              <w:rPr>
                <w:sz w:val="18"/>
                <w:szCs w:val="18"/>
                <w:lang w:val="en-US"/>
              </w:rPr>
            </w:pPr>
            <w:r w:rsidRPr="00185A5E">
              <w:rPr>
                <w:sz w:val="18"/>
                <w:szCs w:val="18"/>
              </w:rPr>
              <w:t>Мощность передатчика, мВт</w:t>
            </w:r>
            <w:r w:rsidRPr="00185A5E">
              <w:rPr>
                <w:sz w:val="18"/>
                <w:szCs w:val="18"/>
                <w:lang w:val="en-US"/>
              </w:rPr>
              <w:t>/dBm</w:t>
            </w:r>
          </w:p>
        </w:tc>
        <w:tc>
          <w:tcPr>
            <w:tcW w:w="2822" w:type="dxa"/>
            <w:noWrap/>
            <w:hideMark/>
          </w:tcPr>
          <w:p w:rsidR="007466BE" w:rsidRPr="00185A5E" w:rsidRDefault="007466BE" w:rsidP="004325C0">
            <w:pPr>
              <w:jc w:val="center"/>
              <w:rPr>
                <w:sz w:val="18"/>
                <w:szCs w:val="18"/>
              </w:rPr>
            </w:pPr>
            <w:r w:rsidRPr="00185A5E">
              <w:rPr>
                <w:sz w:val="18"/>
                <w:szCs w:val="18"/>
              </w:rPr>
              <w:t>до 500</w:t>
            </w:r>
            <w:r w:rsidRPr="00185A5E">
              <w:rPr>
                <w:sz w:val="18"/>
                <w:szCs w:val="18"/>
                <w:lang w:val="en-US"/>
              </w:rPr>
              <w:t>/27</w:t>
            </w:r>
            <w:r w:rsidRPr="00185A5E">
              <w:rPr>
                <w:sz w:val="18"/>
                <w:szCs w:val="18"/>
              </w:rPr>
              <w:t xml:space="preserve"> (настраиваемая)</w:t>
            </w:r>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Наличие 3G (либо 4G) модема</w:t>
            </w:r>
          </w:p>
        </w:tc>
        <w:tc>
          <w:tcPr>
            <w:tcW w:w="2822" w:type="dxa"/>
            <w:noWrap/>
            <w:hideMark/>
          </w:tcPr>
          <w:p w:rsidR="007466BE" w:rsidRPr="00185A5E" w:rsidRDefault="007466BE" w:rsidP="004325C0">
            <w:pPr>
              <w:jc w:val="center"/>
              <w:rPr>
                <w:sz w:val="18"/>
                <w:szCs w:val="18"/>
              </w:rPr>
            </w:pPr>
            <w:r w:rsidRPr="00185A5E">
              <w:rPr>
                <w:sz w:val="18"/>
                <w:szCs w:val="18"/>
              </w:rPr>
              <w:t>да</w:t>
            </w:r>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Наличие GPS приёмника</w:t>
            </w:r>
          </w:p>
        </w:tc>
        <w:tc>
          <w:tcPr>
            <w:tcW w:w="2822" w:type="dxa"/>
            <w:noWrap/>
            <w:hideMark/>
          </w:tcPr>
          <w:p w:rsidR="007466BE" w:rsidRPr="00185A5E" w:rsidRDefault="007466BE" w:rsidP="004325C0">
            <w:pPr>
              <w:jc w:val="center"/>
              <w:rPr>
                <w:sz w:val="18"/>
                <w:szCs w:val="18"/>
              </w:rPr>
            </w:pPr>
            <w:r w:rsidRPr="00185A5E">
              <w:rPr>
                <w:sz w:val="18"/>
                <w:szCs w:val="18"/>
              </w:rPr>
              <w:t>да, со встроенной антенной</w:t>
            </w:r>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Наличие USB-порта</w:t>
            </w:r>
          </w:p>
        </w:tc>
        <w:tc>
          <w:tcPr>
            <w:tcW w:w="2822" w:type="dxa"/>
            <w:noWrap/>
            <w:hideMark/>
          </w:tcPr>
          <w:p w:rsidR="007466BE" w:rsidRPr="00185A5E" w:rsidRDefault="007466BE" w:rsidP="004325C0">
            <w:pPr>
              <w:jc w:val="center"/>
              <w:rPr>
                <w:sz w:val="18"/>
                <w:szCs w:val="18"/>
              </w:rPr>
            </w:pPr>
            <w:r w:rsidRPr="00185A5E">
              <w:rPr>
                <w:sz w:val="18"/>
                <w:szCs w:val="18"/>
              </w:rPr>
              <w:t>Да</w:t>
            </w:r>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Операционная система</w:t>
            </w:r>
          </w:p>
        </w:tc>
        <w:tc>
          <w:tcPr>
            <w:tcW w:w="2822" w:type="dxa"/>
            <w:noWrap/>
            <w:hideMark/>
          </w:tcPr>
          <w:p w:rsidR="007466BE" w:rsidRPr="00185A5E" w:rsidRDefault="007466BE" w:rsidP="004325C0">
            <w:pPr>
              <w:jc w:val="center"/>
              <w:rPr>
                <w:sz w:val="18"/>
                <w:szCs w:val="18"/>
              </w:rPr>
            </w:pPr>
            <w:proofErr w:type="spellStart"/>
            <w:r w:rsidRPr="00185A5E">
              <w:rPr>
                <w:sz w:val="18"/>
                <w:szCs w:val="18"/>
              </w:rPr>
              <w:t>Linux</w:t>
            </w:r>
            <w:proofErr w:type="spellEnd"/>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Частотный диапазон, МГц</w:t>
            </w:r>
          </w:p>
        </w:tc>
        <w:tc>
          <w:tcPr>
            <w:tcW w:w="2822" w:type="dxa"/>
            <w:noWrap/>
            <w:hideMark/>
          </w:tcPr>
          <w:p w:rsidR="007466BE" w:rsidRPr="00185A5E" w:rsidRDefault="007466BE" w:rsidP="004325C0">
            <w:pPr>
              <w:jc w:val="center"/>
              <w:rPr>
                <w:sz w:val="18"/>
                <w:szCs w:val="18"/>
              </w:rPr>
            </w:pPr>
            <w:r w:rsidRPr="00185A5E">
              <w:rPr>
                <w:sz w:val="18"/>
                <w:szCs w:val="18"/>
              </w:rPr>
              <w:t>расположен в диапазоне от 860 до 870</w:t>
            </w:r>
          </w:p>
        </w:tc>
      </w:tr>
      <w:tr w:rsidR="007466BE" w:rsidRPr="00846A6F" w:rsidTr="007466BE">
        <w:trPr>
          <w:cantSplit/>
          <w:trHeight w:val="170"/>
        </w:trPr>
        <w:tc>
          <w:tcPr>
            <w:tcW w:w="7129" w:type="dxa"/>
            <w:noWrap/>
            <w:vAlign w:val="center"/>
          </w:tcPr>
          <w:p w:rsidR="007466BE" w:rsidRPr="00185A5E" w:rsidRDefault="007466BE" w:rsidP="004325C0">
            <w:pPr>
              <w:rPr>
                <w:sz w:val="18"/>
                <w:szCs w:val="18"/>
              </w:rPr>
            </w:pPr>
            <w:r w:rsidRPr="00185A5E">
              <w:rPr>
                <w:sz w:val="18"/>
                <w:szCs w:val="18"/>
              </w:rPr>
              <w:t>Частотный план</w:t>
            </w:r>
          </w:p>
        </w:tc>
        <w:tc>
          <w:tcPr>
            <w:tcW w:w="2822" w:type="dxa"/>
            <w:noWrap/>
          </w:tcPr>
          <w:p w:rsidR="007466BE" w:rsidRPr="00185A5E" w:rsidRDefault="007466BE" w:rsidP="004325C0">
            <w:pPr>
              <w:ind w:left="114"/>
              <w:jc w:val="center"/>
              <w:rPr>
                <w:sz w:val="18"/>
                <w:szCs w:val="18"/>
              </w:rPr>
            </w:pPr>
            <w:r w:rsidRPr="00185A5E">
              <w:rPr>
                <w:sz w:val="18"/>
                <w:szCs w:val="18"/>
              </w:rPr>
              <w:t xml:space="preserve">Настраиваемый, с возможностью установки частотного плана </w:t>
            </w:r>
            <w:r w:rsidRPr="00185A5E">
              <w:rPr>
                <w:sz w:val="18"/>
                <w:szCs w:val="18"/>
                <w:lang w:val="en-US"/>
              </w:rPr>
              <w:t>RU</w:t>
            </w:r>
            <w:r w:rsidRPr="00185A5E">
              <w:rPr>
                <w:sz w:val="18"/>
                <w:szCs w:val="18"/>
              </w:rPr>
              <w:t xml:space="preserve">868, в соответствии с ПНСТ 516-2021 «Информационные технологии. Интернет вещей. Спецификация </w:t>
            </w:r>
            <w:proofErr w:type="spellStart"/>
            <w:r w:rsidRPr="00185A5E">
              <w:rPr>
                <w:sz w:val="18"/>
                <w:szCs w:val="18"/>
              </w:rPr>
              <w:t>LoRaWAN</w:t>
            </w:r>
            <w:proofErr w:type="spellEnd"/>
            <w:r w:rsidRPr="00185A5E">
              <w:rPr>
                <w:sz w:val="18"/>
                <w:szCs w:val="18"/>
              </w:rPr>
              <w:t xml:space="preserve"> RU»</w:t>
            </w:r>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Тип питания</w:t>
            </w:r>
          </w:p>
        </w:tc>
        <w:tc>
          <w:tcPr>
            <w:tcW w:w="2822" w:type="dxa"/>
            <w:noWrap/>
            <w:hideMark/>
          </w:tcPr>
          <w:p w:rsidR="007466BE" w:rsidRPr="00185A5E" w:rsidRDefault="007466BE" w:rsidP="004325C0">
            <w:pPr>
              <w:jc w:val="center"/>
              <w:rPr>
                <w:sz w:val="18"/>
                <w:szCs w:val="18"/>
              </w:rPr>
            </w:pPr>
            <w:proofErr w:type="spellStart"/>
            <w:r w:rsidRPr="00185A5E">
              <w:rPr>
                <w:sz w:val="18"/>
                <w:szCs w:val="18"/>
              </w:rPr>
              <w:t>Passive</w:t>
            </w:r>
            <w:proofErr w:type="spellEnd"/>
            <w:r w:rsidRPr="00185A5E">
              <w:rPr>
                <w:sz w:val="18"/>
                <w:szCs w:val="18"/>
              </w:rPr>
              <w:t xml:space="preserve"> POE</w:t>
            </w:r>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Напряжение питания, В</w:t>
            </w:r>
          </w:p>
        </w:tc>
        <w:tc>
          <w:tcPr>
            <w:tcW w:w="2822" w:type="dxa"/>
            <w:noWrap/>
            <w:hideMark/>
          </w:tcPr>
          <w:p w:rsidR="007466BE" w:rsidRPr="00185A5E" w:rsidRDefault="007466BE" w:rsidP="004325C0">
            <w:pPr>
              <w:jc w:val="center"/>
              <w:rPr>
                <w:sz w:val="18"/>
                <w:szCs w:val="18"/>
              </w:rPr>
            </w:pPr>
            <w:r w:rsidRPr="00185A5E">
              <w:rPr>
                <w:sz w:val="18"/>
                <w:szCs w:val="18"/>
              </w:rPr>
              <w:t>от 12 до 48</w:t>
            </w:r>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Потребляемая мощность, Вт</w:t>
            </w:r>
          </w:p>
        </w:tc>
        <w:tc>
          <w:tcPr>
            <w:tcW w:w="2822" w:type="dxa"/>
            <w:noWrap/>
            <w:hideMark/>
          </w:tcPr>
          <w:p w:rsidR="007466BE" w:rsidRPr="00185A5E" w:rsidRDefault="007466BE" w:rsidP="004325C0">
            <w:pPr>
              <w:jc w:val="center"/>
              <w:rPr>
                <w:sz w:val="18"/>
                <w:szCs w:val="18"/>
              </w:rPr>
            </w:pPr>
            <w:r w:rsidRPr="00185A5E">
              <w:rPr>
                <w:sz w:val="18"/>
                <w:szCs w:val="18"/>
              </w:rPr>
              <w:t>до 15 Вт</w:t>
            </w:r>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Диапазон рабочих температур, С°</w:t>
            </w:r>
          </w:p>
        </w:tc>
        <w:tc>
          <w:tcPr>
            <w:tcW w:w="2822" w:type="dxa"/>
            <w:noWrap/>
            <w:hideMark/>
          </w:tcPr>
          <w:p w:rsidR="007466BE" w:rsidRPr="00185A5E" w:rsidRDefault="007466BE" w:rsidP="004325C0">
            <w:pPr>
              <w:jc w:val="center"/>
              <w:rPr>
                <w:sz w:val="18"/>
                <w:szCs w:val="18"/>
              </w:rPr>
            </w:pPr>
            <w:r w:rsidRPr="00185A5E">
              <w:rPr>
                <w:sz w:val="18"/>
                <w:szCs w:val="18"/>
              </w:rPr>
              <w:t>от ≤-40 до ≥+70</w:t>
            </w:r>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Крепление</w:t>
            </w:r>
          </w:p>
        </w:tc>
        <w:tc>
          <w:tcPr>
            <w:tcW w:w="2822" w:type="dxa"/>
            <w:noWrap/>
            <w:hideMark/>
          </w:tcPr>
          <w:p w:rsidR="007466BE" w:rsidRPr="00185A5E" w:rsidRDefault="007466BE" w:rsidP="004325C0">
            <w:pPr>
              <w:jc w:val="center"/>
              <w:rPr>
                <w:sz w:val="18"/>
                <w:szCs w:val="18"/>
              </w:rPr>
            </w:pPr>
            <w:r w:rsidRPr="00185A5E">
              <w:rPr>
                <w:sz w:val="18"/>
                <w:szCs w:val="18"/>
              </w:rPr>
              <w:t>на балки или мачты</w:t>
            </w:r>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Степень защиты корпуса</w:t>
            </w:r>
          </w:p>
        </w:tc>
        <w:tc>
          <w:tcPr>
            <w:tcW w:w="2822" w:type="dxa"/>
            <w:noWrap/>
            <w:hideMark/>
          </w:tcPr>
          <w:p w:rsidR="007466BE" w:rsidRPr="00185A5E" w:rsidRDefault="007466BE" w:rsidP="004325C0">
            <w:pPr>
              <w:jc w:val="center"/>
              <w:rPr>
                <w:sz w:val="18"/>
                <w:szCs w:val="18"/>
              </w:rPr>
            </w:pPr>
            <w:r w:rsidRPr="00185A5E">
              <w:rPr>
                <w:sz w:val="18"/>
                <w:szCs w:val="18"/>
              </w:rPr>
              <w:t>не ниже IP67</w:t>
            </w:r>
          </w:p>
        </w:tc>
      </w:tr>
      <w:tr w:rsidR="007466BE" w:rsidRPr="00846A6F" w:rsidTr="007466BE">
        <w:trPr>
          <w:cantSplit/>
          <w:trHeight w:val="170"/>
        </w:trPr>
        <w:tc>
          <w:tcPr>
            <w:tcW w:w="7129" w:type="dxa"/>
            <w:noWrap/>
          </w:tcPr>
          <w:p w:rsidR="007466BE" w:rsidRPr="00185A5E" w:rsidRDefault="007466BE" w:rsidP="004325C0">
            <w:pPr>
              <w:rPr>
                <w:sz w:val="18"/>
                <w:szCs w:val="18"/>
              </w:rPr>
            </w:pPr>
            <w:r w:rsidRPr="00185A5E">
              <w:rPr>
                <w:sz w:val="18"/>
                <w:szCs w:val="18"/>
              </w:rPr>
              <w:t>Габаритные размеры, мм, не более</w:t>
            </w:r>
          </w:p>
        </w:tc>
        <w:tc>
          <w:tcPr>
            <w:tcW w:w="2822" w:type="dxa"/>
            <w:noWrap/>
          </w:tcPr>
          <w:p w:rsidR="007466BE" w:rsidRPr="00185A5E" w:rsidRDefault="007466BE" w:rsidP="004325C0">
            <w:pPr>
              <w:jc w:val="center"/>
              <w:rPr>
                <w:sz w:val="18"/>
                <w:szCs w:val="18"/>
                <w:lang w:val="en-US"/>
              </w:rPr>
            </w:pPr>
            <w:r w:rsidRPr="00185A5E">
              <w:rPr>
                <w:sz w:val="18"/>
                <w:szCs w:val="18"/>
              </w:rPr>
              <w:t>200</w:t>
            </w:r>
            <w:r w:rsidRPr="00185A5E">
              <w:rPr>
                <w:sz w:val="18"/>
                <w:szCs w:val="18"/>
                <w:lang w:val="en-US"/>
              </w:rPr>
              <w:t>x200x80</w:t>
            </w:r>
          </w:p>
        </w:tc>
      </w:tr>
      <w:tr w:rsidR="007466BE" w:rsidRPr="00846A6F" w:rsidTr="007466BE">
        <w:trPr>
          <w:cantSplit/>
          <w:trHeight w:val="170"/>
        </w:trPr>
        <w:tc>
          <w:tcPr>
            <w:tcW w:w="7129" w:type="dxa"/>
            <w:noWrap/>
          </w:tcPr>
          <w:p w:rsidR="007466BE" w:rsidRPr="00185A5E" w:rsidRDefault="007466BE" w:rsidP="004325C0">
            <w:pPr>
              <w:rPr>
                <w:sz w:val="18"/>
                <w:szCs w:val="18"/>
              </w:rPr>
            </w:pPr>
            <w:r w:rsidRPr="00185A5E">
              <w:rPr>
                <w:sz w:val="18"/>
                <w:szCs w:val="18"/>
              </w:rPr>
              <w:t xml:space="preserve">Базовая станция должна иметь сопутствующую документацию для интеграции поддержки в программных комплексах верхнего уровня (описание протоколов взаимодействия между прибором учёта и уровнями ИВК) и входить в список оборудования, поддерживаемого программными комплексами «NEKTA </w:t>
            </w:r>
            <w:proofErr w:type="spellStart"/>
            <w:r w:rsidRPr="00185A5E">
              <w:rPr>
                <w:sz w:val="18"/>
                <w:szCs w:val="18"/>
              </w:rPr>
              <w:t>Server</w:t>
            </w:r>
            <w:proofErr w:type="spellEnd"/>
            <w:r w:rsidRPr="00185A5E">
              <w:rPr>
                <w:sz w:val="18"/>
                <w:szCs w:val="18"/>
              </w:rPr>
              <w:t xml:space="preserve">» и </w:t>
            </w:r>
            <w:proofErr w:type="spellStart"/>
            <w:r w:rsidRPr="00185A5E">
              <w:rPr>
                <w:sz w:val="18"/>
                <w:szCs w:val="18"/>
              </w:rPr>
              <w:t>LPWAN.SmartGrid</w:t>
            </w:r>
            <w:proofErr w:type="spellEnd"/>
            <w:r w:rsidRPr="00185A5E">
              <w:rPr>
                <w:sz w:val="18"/>
                <w:szCs w:val="18"/>
              </w:rPr>
              <w:t xml:space="preserve"> (</w:t>
            </w:r>
            <w:proofErr w:type="spellStart"/>
            <w:r w:rsidRPr="00185A5E">
              <w:rPr>
                <w:sz w:val="18"/>
                <w:szCs w:val="18"/>
              </w:rPr>
              <w:t>LPWAN.Metering</w:t>
            </w:r>
            <w:proofErr w:type="spellEnd"/>
            <w:r w:rsidRPr="00185A5E">
              <w:rPr>
                <w:sz w:val="18"/>
                <w:szCs w:val="18"/>
              </w:rPr>
              <w:t xml:space="preserve"> в составе), что должно подтверждаться письмом производителя программного комплекса.</w:t>
            </w:r>
          </w:p>
        </w:tc>
        <w:tc>
          <w:tcPr>
            <w:tcW w:w="2822" w:type="dxa"/>
            <w:noWrap/>
          </w:tcPr>
          <w:p w:rsidR="007466BE" w:rsidRPr="00185A5E" w:rsidRDefault="007466BE" w:rsidP="004325C0">
            <w:pPr>
              <w:jc w:val="center"/>
              <w:rPr>
                <w:sz w:val="18"/>
                <w:szCs w:val="18"/>
              </w:rPr>
            </w:pPr>
            <w:r w:rsidRPr="00185A5E">
              <w:rPr>
                <w:sz w:val="18"/>
                <w:szCs w:val="18"/>
              </w:rPr>
              <w:t>Наличие</w:t>
            </w:r>
          </w:p>
        </w:tc>
      </w:tr>
      <w:tr w:rsidR="007466BE" w:rsidRPr="00846A6F" w:rsidTr="007466BE">
        <w:trPr>
          <w:cantSplit/>
          <w:trHeight w:val="170"/>
        </w:trPr>
        <w:tc>
          <w:tcPr>
            <w:tcW w:w="7129" w:type="dxa"/>
            <w:noWrap/>
          </w:tcPr>
          <w:p w:rsidR="007466BE" w:rsidRPr="00185A5E" w:rsidRDefault="007466BE" w:rsidP="004325C0">
            <w:pPr>
              <w:rPr>
                <w:sz w:val="18"/>
                <w:szCs w:val="18"/>
              </w:rPr>
            </w:pPr>
            <w:r w:rsidRPr="00185A5E">
              <w:rPr>
                <w:sz w:val="18"/>
                <w:szCs w:val="18"/>
              </w:rPr>
              <w:t>Статус телекоммуникационного оборудования российского происхождения (ТОРП)</w:t>
            </w:r>
          </w:p>
        </w:tc>
        <w:tc>
          <w:tcPr>
            <w:tcW w:w="2822" w:type="dxa"/>
            <w:noWrap/>
          </w:tcPr>
          <w:p w:rsidR="007466BE" w:rsidRPr="00185A5E" w:rsidRDefault="007466BE" w:rsidP="004325C0">
            <w:pPr>
              <w:tabs>
                <w:tab w:val="num" w:pos="1211"/>
              </w:tabs>
              <w:jc w:val="center"/>
              <w:rPr>
                <w:sz w:val="18"/>
                <w:szCs w:val="18"/>
              </w:rPr>
            </w:pPr>
            <w:r w:rsidRPr="00185A5E">
              <w:rPr>
                <w:sz w:val="18"/>
                <w:szCs w:val="18"/>
              </w:rPr>
              <w:t>Наличие</w:t>
            </w:r>
          </w:p>
        </w:tc>
      </w:tr>
      <w:tr w:rsidR="007466BE" w:rsidRPr="00846A6F" w:rsidTr="007466BE">
        <w:trPr>
          <w:cantSplit/>
          <w:trHeight w:val="170"/>
        </w:trPr>
        <w:tc>
          <w:tcPr>
            <w:tcW w:w="7129" w:type="dxa"/>
            <w:noWrap/>
          </w:tcPr>
          <w:p w:rsidR="007466BE" w:rsidRPr="00185A5E" w:rsidRDefault="007466BE" w:rsidP="004325C0">
            <w:pPr>
              <w:rPr>
                <w:sz w:val="18"/>
                <w:szCs w:val="18"/>
              </w:rPr>
            </w:pPr>
            <w:r w:rsidRPr="00185A5E">
              <w:rPr>
                <w:sz w:val="18"/>
                <w:szCs w:val="18"/>
              </w:rPr>
              <w:t>Возможность установки модуля СКЗИ</w:t>
            </w:r>
          </w:p>
        </w:tc>
        <w:tc>
          <w:tcPr>
            <w:tcW w:w="2822" w:type="dxa"/>
            <w:noWrap/>
          </w:tcPr>
          <w:p w:rsidR="007466BE" w:rsidRPr="00185A5E" w:rsidRDefault="007466BE" w:rsidP="004325C0">
            <w:pPr>
              <w:jc w:val="center"/>
              <w:rPr>
                <w:sz w:val="18"/>
                <w:szCs w:val="18"/>
              </w:rPr>
            </w:pPr>
            <w:r w:rsidRPr="00185A5E">
              <w:rPr>
                <w:sz w:val="18"/>
                <w:szCs w:val="18"/>
              </w:rPr>
              <w:t>Наличие</w:t>
            </w:r>
          </w:p>
        </w:tc>
      </w:tr>
      <w:tr w:rsidR="007466BE" w:rsidRPr="00846A6F" w:rsidTr="007466BE">
        <w:trPr>
          <w:cantSplit/>
          <w:trHeight w:val="170"/>
        </w:trPr>
        <w:tc>
          <w:tcPr>
            <w:tcW w:w="7129" w:type="dxa"/>
            <w:noWrap/>
          </w:tcPr>
          <w:p w:rsidR="007466BE" w:rsidRPr="00185A5E" w:rsidRDefault="007466BE" w:rsidP="004325C0">
            <w:pPr>
              <w:tabs>
                <w:tab w:val="num" w:pos="1211"/>
              </w:tabs>
              <w:rPr>
                <w:sz w:val="18"/>
                <w:szCs w:val="18"/>
              </w:rPr>
            </w:pPr>
            <w:r w:rsidRPr="00185A5E">
              <w:rPr>
                <w:sz w:val="18"/>
                <w:szCs w:val="18"/>
              </w:rPr>
              <w:lastRenderedPageBreak/>
              <w:t xml:space="preserve">Программное обеспечение для организации защищённых </w:t>
            </w:r>
            <w:r w:rsidRPr="00185A5E">
              <w:rPr>
                <w:sz w:val="18"/>
                <w:szCs w:val="18"/>
                <w:lang w:val="en-US"/>
              </w:rPr>
              <w:t>VPN</w:t>
            </w:r>
            <w:r w:rsidRPr="00185A5E">
              <w:rPr>
                <w:sz w:val="18"/>
                <w:szCs w:val="18"/>
              </w:rPr>
              <w:t>-туннелей в составе основного программного обеспечения БС</w:t>
            </w:r>
          </w:p>
        </w:tc>
        <w:tc>
          <w:tcPr>
            <w:tcW w:w="2822" w:type="dxa"/>
            <w:noWrap/>
          </w:tcPr>
          <w:p w:rsidR="007466BE" w:rsidRPr="00185A5E" w:rsidRDefault="007466BE" w:rsidP="004325C0">
            <w:pPr>
              <w:jc w:val="center"/>
              <w:rPr>
                <w:sz w:val="18"/>
                <w:szCs w:val="18"/>
              </w:rPr>
            </w:pPr>
            <w:r w:rsidRPr="00185A5E">
              <w:rPr>
                <w:sz w:val="18"/>
                <w:szCs w:val="18"/>
              </w:rPr>
              <w:t>Наличие</w:t>
            </w:r>
          </w:p>
        </w:tc>
      </w:tr>
      <w:tr w:rsidR="007466BE" w:rsidRPr="00846A6F" w:rsidTr="007466BE">
        <w:trPr>
          <w:cantSplit/>
          <w:trHeight w:val="170"/>
        </w:trPr>
        <w:tc>
          <w:tcPr>
            <w:tcW w:w="9951" w:type="dxa"/>
            <w:gridSpan w:val="2"/>
            <w:noWrap/>
            <w:hideMark/>
          </w:tcPr>
          <w:p w:rsidR="007466BE" w:rsidRPr="00185A5E" w:rsidRDefault="007466BE" w:rsidP="004325C0">
            <w:pPr>
              <w:jc w:val="center"/>
              <w:rPr>
                <w:sz w:val="18"/>
                <w:szCs w:val="18"/>
              </w:rPr>
            </w:pPr>
            <w:r w:rsidRPr="00185A5E">
              <w:rPr>
                <w:b/>
                <w:bCs/>
                <w:sz w:val="18"/>
                <w:szCs w:val="18"/>
              </w:rPr>
              <w:t>Характеристика антенны</w:t>
            </w:r>
          </w:p>
        </w:tc>
      </w:tr>
      <w:tr w:rsidR="007466BE" w:rsidRPr="00846A6F" w:rsidTr="007466BE">
        <w:trPr>
          <w:cantSplit/>
          <w:trHeight w:val="170"/>
        </w:trPr>
        <w:tc>
          <w:tcPr>
            <w:tcW w:w="7129" w:type="dxa"/>
            <w:noWrap/>
          </w:tcPr>
          <w:p w:rsidR="007466BE" w:rsidRPr="00185A5E" w:rsidRDefault="007466BE" w:rsidP="004325C0">
            <w:pPr>
              <w:rPr>
                <w:sz w:val="18"/>
                <w:szCs w:val="18"/>
              </w:rPr>
            </w:pPr>
            <w:r w:rsidRPr="00185A5E">
              <w:rPr>
                <w:sz w:val="18"/>
                <w:szCs w:val="18"/>
              </w:rPr>
              <w:t>Рабочий диапазон частот, МГц</w:t>
            </w:r>
          </w:p>
        </w:tc>
        <w:tc>
          <w:tcPr>
            <w:tcW w:w="2822" w:type="dxa"/>
            <w:noWrap/>
          </w:tcPr>
          <w:p w:rsidR="007466BE" w:rsidRPr="00185A5E" w:rsidRDefault="007466BE" w:rsidP="004325C0">
            <w:pPr>
              <w:jc w:val="center"/>
              <w:rPr>
                <w:sz w:val="18"/>
                <w:szCs w:val="18"/>
                <w:highlight w:val="yellow"/>
              </w:rPr>
            </w:pPr>
            <w:r w:rsidRPr="006B2DC3">
              <w:rPr>
                <w:sz w:val="18"/>
                <w:szCs w:val="18"/>
              </w:rPr>
              <w:t>расположен в диапазоне от 863 до 877</w:t>
            </w:r>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Усиление, </w:t>
            </w:r>
            <w:proofErr w:type="spellStart"/>
            <w:r w:rsidRPr="00185A5E">
              <w:rPr>
                <w:sz w:val="18"/>
                <w:szCs w:val="18"/>
              </w:rPr>
              <w:t>dBi</w:t>
            </w:r>
            <w:proofErr w:type="spellEnd"/>
          </w:p>
        </w:tc>
        <w:tc>
          <w:tcPr>
            <w:tcW w:w="2822" w:type="dxa"/>
            <w:noWrap/>
            <w:hideMark/>
          </w:tcPr>
          <w:p w:rsidR="007466BE" w:rsidRPr="00185A5E" w:rsidRDefault="007466BE" w:rsidP="004325C0">
            <w:pPr>
              <w:jc w:val="center"/>
              <w:rPr>
                <w:sz w:val="18"/>
                <w:szCs w:val="18"/>
              </w:rPr>
            </w:pPr>
            <w:r w:rsidRPr="00185A5E">
              <w:rPr>
                <w:sz w:val="18"/>
                <w:szCs w:val="18"/>
              </w:rPr>
              <w:t>не ниже 10</w:t>
            </w:r>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Поляризация</w:t>
            </w:r>
          </w:p>
        </w:tc>
        <w:tc>
          <w:tcPr>
            <w:tcW w:w="2822" w:type="dxa"/>
            <w:noWrap/>
            <w:hideMark/>
          </w:tcPr>
          <w:p w:rsidR="007466BE" w:rsidRPr="00185A5E" w:rsidRDefault="007466BE" w:rsidP="004325C0">
            <w:pPr>
              <w:jc w:val="center"/>
              <w:rPr>
                <w:sz w:val="18"/>
                <w:szCs w:val="18"/>
              </w:rPr>
            </w:pPr>
            <w:r w:rsidRPr="00185A5E">
              <w:rPr>
                <w:sz w:val="18"/>
                <w:szCs w:val="18"/>
              </w:rPr>
              <w:t>вертикальная</w:t>
            </w:r>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Импеданс, Ом</w:t>
            </w:r>
          </w:p>
        </w:tc>
        <w:tc>
          <w:tcPr>
            <w:tcW w:w="2822" w:type="dxa"/>
            <w:noWrap/>
            <w:hideMark/>
          </w:tcPr>
          <w:p w:rsidR="007466BE" w:rsidRPr="00185A5E" w:rsidRDefault="007466BE" w:rsidP="004325C0">
            <w:pPr>
              <w:jc w:val="center"/>
              <w:rPr>
                <w:sz w:val="18"/>
                <w:szCs w:val="18"/>
              </w:rPr>
            </w:pPr>
            <w:r w:rsidRPr="00185A5E">
              <w:rPr>
                <w:sz w:val="18"/>
                <w:szCs w:val="18"/>
              </w:rPr>
              <w:t>50</w:t>
            </w:r>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КСВ, не хуже</w:t>
            </w:r>
          </w:p>
        </w:tc>
        <w:tc>
          <w:tcPr>
            <w:tcW w:w="2822" w:type="dxa"/>
            <w:noWrap/>
            <w:hideMark/>
          </w:tcPr>
          <w:p w:rsidR="007466BE" w:rsidRPr="00185A5E" w:rsidRDefault="007466BE" w:rsidP="004325C0">
            <w:pPr>
              <w:jc w:val="center"/>
              <w:rPr>
                <w:sz w:val="18"/>
                <w:szCs w:val="18"/>
              </w:rPr>
            </w:pPr>
            <w:r w:rsidRPr="00185A5E">
              <w:rPr>
                <w:sz w:val="18"/>
                <w:szCs w:val="18"/>
              </w:rPr>
              <w:t>1,5 (не более этого значения)</w:t>
            </w:r>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Допустимая мощность, Вт</w:t>
            </w:r>
          </w:p>
        </w:tc>
        <w:tc>
          <w:tcPr>
            <w:tcW w:w="2822" w:type="dxa"/>
            <w:noWrap/>
            <w:hideMark/>
          </w:tcPr>
          <w:p w:rsidR="007466BE" w:rsidRPr="00185A5E" w:rsidRDefault="007466BE" w:rsidP="004325C0">
            <w:pPr>
              <w:jc w:val="center"/>
              <w:rPr>
                <w:sz w:val="18"/>
                <w:szCs w:val="18"/>
              </w:rPr>
            </w:pPr>
            <w:r w:rsidRPr="00185A5E">
              <w:rPr>
                <w:sz w:val="18"/>
                <w:szCs w:val="18"/>
              </w:rPr>
              <w:t>до 100</w:t>
            </w:r>
          </w:p>
        </w:tc>
      </w:tr>
      <w:tr w:rsidR="007466BE" w:rsidRPr="00846A6F" w:rsidTr="007466BE">
        <w:trPr>
          <w:cantSplit/>
          <w:trHeight w:val="170"/>
        </w:trPr>
        <w:tc>
          <w:tcPr>
            <w:tcW w:w="7129" w:type="dxa"/>
            <w:noWrap/>
            <w:hideMark/>
          </w:tcPr>
          <w:p w:rsidR="007466BE" w:rsidRPr="00185A5E" w:rsidRDefault="007466BE" w:rsidP="004325C0">
            <w:pPr>
              <w:rPr>
                <w:sz w:val="18"/>
                <w:szCs w:val="18"/>
              </w:rPr>
            </w:pPr>
            <w:r w:rsidRPr="00185A5E">
              <w:rPr>
                <w:sz w:val="18"/>
                <w:szCs w:val="18"/>
              </w:rPr>
              <w:t>Крепление</w:t>
            </w:r>
          </w:p>
        </w:tc>
        <w:tc>
          <w:tcPr>
            <w:tcW w:w="2822" w:type="dxa"/>
            <w:noWrap/>
            <w:hideMark/>
          </w:tcPr>
          <w:p w:rsidR="007466BE" w:rsidRPr="00185A5E" w:rsidRDefault="007466BE" w:rsidP="004325C0">
            <w:pPr>
              <w:jc w:val="center"/>
              <w:rPr>
                <w:sz w:val="18"/>
                <w:szCs w:val="18"/>
              </w:rPr>
            </w:pPr>
            <w:r w:rsidRPr="00185A5E">
              <w:rPr>
                <w:sz w:val="18"/>
                <w:szCs w:val="18"/>
              </w:rPr>
              <w:t>на балки или мачты</w:t>
            </w:r>
          </w:p>
        </w:tc>
      </w:tr>
      <w:tr w:rsidR="007466BE" w:rsidRPr="00846A6F" w:rsidTr="007466BE">
        <w:trPr>
          <w:cantSplit/>
          <w:trHeight w:val="170"/>
        </w:trPr>
        <w:tc>
          <w:tcPr>
            <w:tcW w:w="7129" w:type="dxa"/>
            <w:noWrap/>
          </w:tcPr>
          <w:p w:rsidR="007466BE" w:rsidRPr="00185A5E" w:rsidRDefault="007466BE" w:rsidP="004325C0">
            <w:pPr>
              <w:rPr>
                <w:sz w:val="18"/>
                <w:szCs w:val="18"/>
              </w:rPr>
            </w:pPr>
            <w:r w:rsidRPr="00185A5E">
              <w:rPr>
                <w:sz w:val="18"/>
                <w:szCs w:val="18"/>
              </w:rPr>
              <w:t>Высокочастотная кабельная сборка (неразъёмное, либо разъёмное соединение с антенной)</w:t>
            </w:r>
          </w:p>
        </w:tc>
        <w:tc>
          <w:tcPr>
            <w:tcW w:w="2822" w:type="dxa"/>
            <w:noWrap/>
          </w:tcPr>
          <w:p w:rsidR="007466BE" w:rsidRPr="00185A5E" w:rsidRDefault="007466BE" w:rsidP="004325C0">
            <w:pPr>
              <w:jc w:val="center"/>
              <w:rPr>
                <w:sz w:val="18"/>
                <w:szCs w:val="18"/>
              </w:rPr>
            </w:pPr>
            <w:r w:rsidRPr="00185A5E">
              <w:rPr>
                <w:sz w:val="18"/>
                <w:szCs w:val="18"/>
              </w:rPr>
              <w:t>Наличие в комплекте поставки</w:t>
            </w:r>
          </w:p>
        </w:tc>
      </w:tr>
      <w:tr w:rsidR="007466BE" w:rsidRPr="00846A6F" w:rsidTr="007466BE">
        <w:trPr>
          <w:cantSplit/>
          <w:trHeight w:val="451"/>
        </w:trPr>
        <w:tc>
          <w:tcPr>
            <w:tcW w:w="7129" w:type="dxa"/>
            <w:noWrap/>
          </w:tcPr>
          <w:p w:rsidR="007466BE" w:rsidRPr="00185A5E" w:rsidRDefault="007466BE" w:rsidP="004325C0">
            <w:pPr>
              <w:rPr>
                <w:sz w:val="18"/>
                <w:szCs w:val="18"/>
              </w:rPr>
            </w:pPr>
            <w:r w:rsidRPr="00185A5E">
              <w:rPr>
                <w:sz w:val="18"/>
                <w:szCs w:val="18"/>
              </w:rPr>
              <w:t>Длина высокочастотной кабельной сборки, м</w:t>
            </w:r>
          </w:p>
        </w:tc>
        <w:tc>
          <w:tcPr>
            <w:tcW w:w="2822" w:type="dxa"/>
            <w:noWrap/>
          </w:tcPr>
          <w:p w:rsidR="007466BE" w:rsidRPr="00185A5E" w:rsidRDefault="007466BE" w:rsidP="004325C0">
            <w:pPr>
              <w:jc w:val="center"/>
              <w:rPr>
                <w:sz w:val="18"/>
                <w:szCs w:val="18"/>
              </w:rPr>
            </w:pPr>
            <w:r w:rsidRPr="00185A5E">
              <w:rPr>
                <w:sz w:val="18"/>
                <w:szCs w:val="18"/>
              </w:rPr>
              <w:t xml:space="preserve">от 1 до 3 </w:t>
            </w:r>
          </w:p>
        </w:tc>
      </w:tr>
    </w:tbl>
    <w:bookmarkEnd w:id="12"/>
    <w:p w:rsidR="00484041" w:rsidRPr="007466BE" w:rsidRDefault="00154F5A">
      <w:pPr>
        <w:jc w:val="both"/>
        <w:rPr>
          <w:i/>
        </w:rPr>
      </w:pPr>
      <w:r w:rsidRPr="007466BE">
        <w:rPr>
          <w:i/>
        </w:rPr>
        <w:t>Гарантийный срок на приемо-передающие базовые станции не должен быть меньше гарантийного срока, заявленного производителем.</w:t>
      </w:r>
    </w:p>
    <w:p w:rsidR="00484041" w:rsidRDefault="00484041">
      <w:pPr>
        <w:jc w:val="both"/>
        <w:rPr>
          <w:b/>
          <w:sz w:val="24"/>
        </w:rPr>
      </w:pPr>
    </w:p>
    <w:p w:rsidR="00484041" w:rsidRDefault="00154F5A">
      <w:pPr>
        <w:pStyle w:val="31"/>
        <w:ind w:right="-3" w:firstLine="709"/>
      </w:pPr>
      <w:r>
        <w:t xml:space="preserve">Приборы учета электрической энергии должны соответствовать требованиям Постановления Правительства РФ от 19.06.2020 № 890 «О порядке предоставления доступа к минимальному набору функций интеллектуальных систем учёта электрической энергии (мощности)», в т.ч. требованиям постановления Правительства Российской Федерации от 17 июля 2015 г. N 719 «О подтверждении производства промышленной продукции на территории Российской Федерации» и требованиям Федерального закона от 26.06.2008 N 102-ФЗ (ред. от 08.08.2024) «Об обеспечении единства измерений». </w:t>
      </w:r>
    </w:p>
    <w:p w:rsidR="00484041" w:rsidRDefault="00154F5A">
      <w:pPr>
        <w:pStyle w:val="31"/>
        <w:ind w:right="-3" w:firstLine="709"/>
      </w:pPr>
      <w:r>
        <w:t xml:space="preserve">Приборы учёта должны иметь сопутствующую документацию для интеграции поддержки в программных комплексах верхнего уровня (описание протоколов взаимодействия между прибором учёта и уровнями ИВК) и входить в список оборудования, поддерживаемого программными комплексами «NEKTA </w:t>
      </w:r>
      <w:proofErr w:type="spellStart"/>
      <w:r>
        <w:t>Server</w:t>
      </w:r>
      <w:proofErr w:type="spellEnd"/>
      <w:r>
        <w:t xml:space="preserve">» и </w:t>
      </w:r>
      <w:proofErr w:type="spellStart"/>
      <w:r>
        <w:t>LPWAN.SmartGrid</w:t>
      </w:r>
      <w:proofErr w:type="spellEnd"/>
      <w:r>
        <w:t xml:space="preserve"> (</w:t>
      </w:r>
      <w:proofErr w:type="spellStart"/>
      <w:r>
        <w:t>LPWAN.Metering</w:t>
      </w:r>
      <w:proofErr w:type="spellEnd"/>
      <w:r>
        <w:t xml:space="preserve"> в составе), что должно подтверждаться письмом производителя программного комплекса.</w:t>
      </w:r>
    </w:p>
    <w:p w:rsidR="00484041" w:rsidRDefault="00484041">
      <w:pPr>
        <w:pStyle w:val="31"/>
        <w:ind w:right="-3" w:firstLine="709"/>
      </w:pPr>
    </w:p>
    <w:p w:rsidR="00484041" w:rsidRDefault="00154F5A">
      <w:pPr>
        <w:pStyle w:val="31"/>
        <w:ind w:right="-3" w:firstLine="709"/>
      </w:pPr>
      <w:r>
        <w:t>1.12. Настройка GSM/GPRS-модуля.</w:t>
      </w:r>
    </w:p>
    <w:tbl>
      <w:tblPr>
        <w:tblStyle w:val="afff3"/>
        <w:tblW w:w="0" w:type="auto"/>
        <w:tblInd w:w="137" w:type="dxa"/>
        <w:tblLayout w:type="fixed"/>
        <w:tblLook w:val="04A0" w:firstRow="1" w:lastRow="0" w:firstColumn="1" w:lastColumn="0" w:noHBand="0" w:noVBand="1"/>
      </w:tblPr>
      <w:tblGrid>
        <w:gridCol w:w="545"/>
        <w:gridCol w:w="3742"/>
        <w:gridCol w:w="5202"/>
      </w:tblGrid>
      <w:tr w:rsidR="00484041">
        <w:tc>
          <w:tcPr>
            <w:tcW w:w="545" w:type="dxa"/>
            <w:tcBorders>
              <w:top w:val="single" w:sz="4" w:space="0" w:color="000000"/>
              <w:left w:val="single" w:sz="4" w:space="0" w:color="000000"/>
              <w:bottom w:val="single" w:sz="4" w:space="0" w:color="000000"/>
              <w:right w:val="single" w:sz="4" w:space="0" w:color="000000"/>
            </w:tcBorders>
          </w:tcPr>
          <w:p w:rsidR="00484041" w:rsidRDefault="00154F5A">
            <w:pPr>
              <w:pStyle w:val="ad"/>
              <w:ind w:left="0"/>
              <w:jc w:val="both"/>
              <w:rPr>
                <w:rStyle w:val="afff2"/>
                <w:b w:val="0"/>
              </w:rPr>
            </w:pPr>
            <w:r>
              <w:rPr>
                <w:rStyle w:val="afff2"/>
                <w:b w:val="0"/>
              </w:rPr>
              <w:t>1</w:t>
            </w:r>
          </w:p>
        </w:tc>
        <w:tc>
          <w:tcPr>
            <w:tcW w:w="3742" w:type="dxa"/>
            <w:tcBorders>
              <w:top w:val="single" w:sz="4" w:space="0" w:color="000000"/>
              <w:left w:val="single" w:sz="4" w:space="0" w:color="000000"/>
              <w:bottom w:val="single" w:sz="4" w:space="0" w:color="000000"/>
              <w:right w:val="single" w:sz="4" w:space="0" w:color="000000"/>
            </w:tcBorders>
          </w:tcPr>
          <w:p w:rsidR="00484041" w:rsidRDefault="00154F5A">
            <w:pPr>
              <w:pStyle w:val="ad"/>
              <w:ind w:left="0"/>
              <w:jc w:val="both"/>
              <w:rPr>
                <w:rStyle w:val="afff2"/>
                <w:b w:val="0"/>
              </w:rPr>
            </w:pPr>
            <w:r>
              <w:rPr>
                <w:rStyle w:val="afff2"/>
                <w:b w:val="0"/>
              </w:rPr>
              <w:t>Режим работы модуля</w:t>
            </w:r>
          </w:p>
        </w:tc>
        <w:tc>
          <w:tcPr>
            <w:tcW w:w="5202" w:type="dxa"/>
            <w:tcBorders>
              <w:top w:val="single" w:sz="4" w:space="0" w:color="000000"/>
              <w:left w:val="single" w:sz="4" w:space="0" w:color="000000"/>
              <w:bottom w:val="single" w:sz="4" w:space="0" w:color="000000"/>
              <w:right w:val="single" w:sz="4" w:space="0" w:color="000000"/>
            </w:tcBorders>
          </w:tcPr>
          <w:p w:rsidR="00484041" w:rsidRDefault="00154F5A">
            <w:pPr>
              <w:pStyle w:val="ad"/>
              <w:ind w:left="0"/>
              <w:jc w:val="both"/>
              <w:rPr>
                <w:rStyle w:val="afff2"/>
                <w:b w:val="0"/>
              </w:rPr>
            </w:pPr>
            <w:r>
              <w:rPr>
                <w:rStyle w:val="afff2"/>
                <w:b w:val="0"/>
              </w:rPr>
              <w:t>Сервер</w:t>
            </w:r>
          </w:p>
        </w:tc>
      </w:tr>
      <w:tr w:rsidR="00484041">
        <w:tc>
          <w:tcPr>
            <w:tcW w:w="545" w:type="dxa"/>
            <w:tcBorders>
              <w:top w:val="single" w:sz="4" w:space="0" w:color="000000"/>
              <w:left w:val="single" w:sz="4" w:space="0" w:color="000000"/>
              <w:bottom w:val="single" w:sz="4" w:space="0" w:color="000000"/>
              <w:right w:val="single" w:sz="4" w:space="0" w:color="000000"/>
            </w:tcBorders>
          </w:tcPr>
          <w:p w:rsidR="00484041" w:rsidRDefault="00154F5A">
            <w:pPr>
              <w:pStyle w:val="ad"/>
              <w:ind w:left="0"/>
              <w:jc w:val="both"/>
              <w:rPr>
                <w:rStyle w:val="afff2"/>
                <w:b w:val="0"/>
              </w:rPr>
            </w:pPr>
            <w:r>
              <w:rPr>
                <w:rStyle w:val="afff2"/>
                <w:b w:val="0"/>
              </w:rPr>
              <w:t>2</w:t>
            </w:r>
          </w:p>
        </w:tc>
        <w:tc>
          <w:tcPr>
            <w:tcW w:w="3742" w:type="dxa"/>
            <w:tcBorders>
              <w:top w:val="single" w:sz="4" w:space="0" w:color="000000"/>
              <w:left w:val="single" w:sz="4" w:space="0" w:color="000000"/>
              <w:bottom w:val="single" w:sz="4" w:space="0" w:color="000000"/>
              <w:right w:val="single" w:sz="4" w:space="0" w:color="000000"/>
            </w:tcBorders>
          </w:tcPr>
          <w:p w:rsidR="00484041" w:rsidRDefault="00154F5A">
            <w:pPr>
              <w:pStyle w:val="ad"/>
              <w:ind w:left="0"/>
              <w:jc w:val="both"/>
              <w:rPr>
                <w:rStyle w:val="afff2"/>
                <w:b w:val="0"/>
              </w:rPr>
            </w:pPr>
            <w:r>
              <w:rPr>
                <w:rStyle w:val="afff2"/>
                <w:b w:val="0"/>
              </w:rPr>
              <w:t xml:space="preserve">Режим работы </w:t>
            </w:r>
            <w:proofErr w:type="spellStart"/>
            <w:r>
              <w:rPr>
                <w:rStyle w:val="afff2"/>
                <w:b w:val="0"/>
              </w:rPr>
              <w:t>sim</w:t>
            </w:r>
            <w:proofErr w:type="spellEnd"/>
            <w:r>
              <w:rPr>
                <w:rStyle w:val="afff2"/>
                <w:b w:val="0"/>
              </w:rPr>
              <w:t>-карты</w:t>
            </w:r>
          </w:p>
        </w:tc>
        <w:tc>
          <w:tcPr>
            <w:tcW w:w="5202" w:type="dxa"/>
            <w:tcBorders>
              <w:top w:val="single" w:sz="4" w:space="0" w:color="000000"/>
              <w:left w:val="single" w:sz="4" w:space="0" w:color="000000"/>
              <w:bottom w:val="single" w:sz="4" w:space="0" w:color="000000"/>
              <w:right w:val="single" w:sz="4" w:space="0" w:color="000000"/>
            </w:tcBorders>
          </w:tcPr>
          <w:p w:rsidR="00484041" w:rsidRDefault="00154F5A">
            <w:pPr>
              <w:pStyle w:val="ad"/>
              <w:ind w:left="0"/>
              <w:jc w:val="both"/>
              <w:rPr>
                <w:rStyle w:val="afff2"/>
                <w:b w:val="0"/>
              </w:rPr>
            </w:pPr>
            <w:bookmarkStart w:id="13" w:name="_Hlk220332017"/>
            <w:proofErr w:type="spellStart"/>
            <w:r>
              <w:rPr>
                <w:rStyle w:val="afff2"/>
                <w:b w:val="0"/>
              </w:rPr>
              <w:t>Sim</w:t>
            </w:r>
            <w:proofErr w:type="spellEnd"/>
            <w:r>
              <w:rPr>
                <w:rStyle w:val="afff2"/>
                <w:b w:val="0"/>
              </w:rPr>
              <w:t>-карты предоставляются Подрядчику Заказчиком и устанавливаются по 1 штуке на этапе конфигурирования приборов учёта на заводе изготовителе</w:t>
            </w:r>
            <w:bookmarkEnd w:id="13"/>
            <w:r>
              <w:rPr>
                <w:rStyle w:val="afff2"/>
                <w:b w:val="0"/>
              </w:rPr>
              <w:t>.</w:t>
            </w:r>
          </w:p>
        </w:tc>
      </w:tr>
      <w:tr w:rsidR="00484041">
        <w:tc>
          <w:tcPr>
            <w:tcW w:w="545" w:type="dxa"/>
            <w:tcBorders>
              <w:top w:val="single" w:sz="4" w:space="0" w:color="000000"/>
              <w:left w:val="single" w:sz="4" w:space="0" w:color="000000"/>
              <w:bottom w:val="single" w:sz="4" w:space="0" w:color="000000"/>
              <w:right w:val="single" w:sz="4" w:space="0" w:color="000000"/>
            </w:tcBorders>
          </w:tcPr>
          <w:p w:rsidR="00484041" w:rsidRDefault="00154F5A">
            <w:pPr>
              <w:pStyle w:val="ad"/>
              <w:ind w:left="0"/>
              <w:jc w:val="both"/>
              <w:rPr>
                <w:rStyle w:val="afff2"/>
                <w:b w:val="0"/>
              </w:rPr>
            </w:pPr>
            <w:r>
              <w:rPr>
                <w:rStyle w:val="afff2"/>
                <w:b w:val="0"/>
              </w:rPr>
              <w:t>3</w:t>
            </w:r>
          </w:p>
        </w:tc>
        <w:tc>
          <w:tcPr>
            <w:tcW w:w="3742" w:type="dxa"/>
            <w:tcBorders>
              <w:top w:val="single" w:sz="4" w:space="0" w:color="000000"/>
              <w:left w:val="single" w:sz="4" w:space="0" w:color="000000"/>
              <w:bottom w:val="single" w:sz="4" w:space="0" w:color="000000"/>
              <w:right w:val="single" w:sz="4" w:space="0" w:color="000000"/>
            </w:tcBorders>
          </w:tcPr>
          <w:p w:rsidR="00484041" w:rsidRDefault="00154F5A">
            <w:pPr>
              <w:pStyle w:val="ad"/>
              <w:ind w:left="0"/>
              <w:jc w:val="both"/>
              <w:rPr>
                <w:rStyle w:val="afff2"/>
                <w:b w:val="0"/>
              </w:rPr>
            </w:pPr>
            <w:r>
              <w:rPr>
                <w:rStyle w:val="afff2"/>
                <w:b w:val="0"/>
              </w:rPr>
              <w:t>Настройка IP-адресов сервера и портов подключения счётчиков к серверу GSM/GPRS</w:t>
            </w:r>
          </w:p>
        </w:tc>
        <w:tc>
          <w:tcPr>
            <w:tcW w:w="5202" w:type="dxa"/>
            <w:tcBorders>
              <w:top w:val="single" w:sz="4" w:space="0" w:color="000000"/>
              <w:left w:val="single" w:sz="4" w:space="0" w:color="000000"/>
              <w:bottom w:val="single" w:sz="4" w:space="0" w:color="000000"/>
              <w:right w:val="single" w:sz="4" w:space="0" w:color="000000"/>
            </w:tcBorders>
          </w:tcPr>
          <w:p w:rsidR="00484041" w:rsidRDefault="00154F5A">
            <w:pPr>
              <w:pStyle w:val="ad"/>
              <w:ind w:left="0"/>
              <w:jc w:val="both"/>
              <w:rPr>
                <w:rStyle w:val="afff2"/>
                <w:b w:val="0"/>
              </w:rPr>
            </w:pPr>
            <w:r>
              <w:rPr>
                <w:rStyle w:val="afff2"/>
                <w:b w:val="0"/>
              </w:rPr>
              <w:t>Параметры подключения предоставляет Заказчик Подрядчику в течение 10 рабочих дней с момента подписания договора.</w:t>
            </w:r>
          </w:p>
        </w:tc>
      </w:tr>
    </w:tbl>
    <w:p w:rsidR="00484041" w:rsidRDefault="00484041">
      <w:pPr>
        <w:jc w:val="both"/>
        <w:rPr>
          <w:b/>
          <w:sz w:val="24"/>
        </w:rPr>
      </w:pPr>
    </w:p>
    <w:p w:rsidR="00484041" w:rsidRPr="008E6B51" w:rsidRDefault="00154F5A">
      <w:pPr>
        <w:ind w:firstLine="709"/>
        <w:jc w:val="both"/>
        <w:rPr>
          <w:rStyle w:val="afff2"/>
          <w:b w:val="0"/>
          <w:sz w:val="24"/>
        </w:rPr>
      </w:pPr>
      <w:r w:rsidRPr="008E6B51">
        <w:rPr>
          <w:sz w:val="24"/>
        </w:rPr>
        <w:t>1.13.</w:t>
      </w:r>
      <w:r w:rsidRPr="008E6B51">
        <w:rPr>
          <w:b/>
          <w:sz w:val="24"/>
        </w:rPr>
        <w:t xml:space="preserve"> </w:t>
      </w:r>
      <w:r w:rsidRPr="008E6B51">
        <w:rPr>
          <w:rStyle w:val="afff2"/>
          <w:b w:val="0"/>
          <w:sz w:val="24"/>
        </w:rPr>
        <w:t>Установленный интервал между поверками измерительных трансформаторов тока напряжением менее 1000 В (для приборов учета электрической энергии трансформаторного включения) должен составлять не менее 8 лет.</w:t>
      </w:r>
    </w:p>
    <w:p w:rsidR="00484041" w:rsidRPr="008E6B51" w:rsidRDefault="00484041">
      <w:pPr>
        <w:pStyle w:val="31"/>
        <w:ind w:right="-3" w:firstLine="709"/>
      </w:pPr>
    </w:p>
    <w:p w:rsidR="00484041" w:rsidRPr="008E6B51" w:rsidRDefault="00154F5A">
      <w:pPr>
        <w:pStyle w:val="31"/>
        <w:ind w:right="-3" w:firstLine="709"/>
      </w:pPr>
      <w:r w:rsidRPr="008E6B51">
        <w:t xml:space="preserve">1.14. Место выполнения работ: многоквартирные дома, расположенные в муниципальных образованиях Ульяновской области:  город Ульяновск; город Инза; город Барыш; город Новоульяновск; город Димитровград; город Сенгилей; </w:t>
      </w:r>
      <w:proofErr w:type="spellStart"/>
      <w:r w:rsidRPr="008E6B51">
        <w:t>Базарносызганский</w:t>
      </w:r>
      <w:proofErr w:type="spellEnd"/>
      <w:r w:rsidRPr="008E6B51">
        <w:t xml:space="preserve"> район; </w:t>
      </w:r>
      <w:proofErr w:type="spellStart"/>
      <w:r w:rsidRPr="008E6B51">
        <w:t>Барышский</w:t>
      </w:r>
      <w:proofErr w:type="spellEnd"/>
      <w:r w:rsidRPr="008E6B51">
        <w:t xml:space="preserve"> район; </w:t>
      </w:r>
      <w:proofErr w:type="spellStart"/>
      <w:r w:rsidRPr="008E6B51">
        <w:t>Вешкаймский</w:t>
      </w:r>
      <w:proofErr w:type="spellEnd"/>
      <w:r w:rsidRPr="008E6B51">
        <w:t xml:space="preserve"> район; </w:t>
      </w:r>
      <w:proofErr w:type="spellStart"/>
      <w:r w:rsidRPr="008E6B51">
        <w:t>Инзенский</w:t>
      </w:r>
      <w:proofErr w:type="spellEnd"/>
      <w:r w:rsidRPr="008E6B51">
        <w:t xml:space="preserve"> район; </w:t>
      </w:r>
      <w:proofErr w:type="spellStart"/>
      <w:r w:rsidRPr="008E6B51">
        <w:t>Карсунский</w:t>
      </w:r>
      <w:proofErr w:type="spellEnd"/>
      <w:r w:rsidRPr="008E6B51">
        <w:t xml:space="preserve"> район; </w:t>
      </w:r>
      <w:proofErr w:type="spellStart"/>
      <w:r w:rsidRPr="008E6B51">
        <w:t>Кузоватовский</w:t>
      </w:r>
      <w:proofErr w:type="spellEnd"/>
      <w:r w:rsidRPr="008E6B51">
        <w:t xml:space="preserve"> район; </w:t>
      </w:r>
      <w:proofErr w:type="spellStart"/>
      <w:r w:rsidRPr="008E6B51">
        <w:t>Майнский</w:t>
      </w:r>
      <w:proofErr w:type="spellEnd"/>
      <w:r w:rsidRPr="008E6B51">
        <w:t xml:space="preserve"> район; </w:t>
      </w:r>
      <w:proofErr w:type="spellStart"/>
      <w:r w:rsidRPr="008E6B51">
        <w:t>Мелекесский</w:t>
      </w:r>
      <w:proofErr w:type="spellEnd"/>
      <w:r w:rsidRPr="008E6B51">
        <w:t xml:space="preserve"> район; Николаевский район; </w:t>
      </w:r>
      <w:proofErr w:type="spellStart"/>
      <w:r w:rsidRPr="008E6B51">
        <w:t>Новомалыклинский</w:t>
      </w:r>
      <w:proofErr w:type="spellEnd"/>
      <w:r w:rsidRPr="008E6B51">
        <w:t xml:space="preserve"> район; Новоспасский район; Павловский район; Радищевский район; </w:t>
      </w:r>
      <w:proofErr w:type="spellStart"/>
      <w:r w:rsidRPr="008E6B51">
        <w:t>Сенгилеевский</w:t>
      </w:r>
      <w:proofErr w:type="spellEnd"/>
      <w:r w:rsidRPr="008E6B51">
        <w:t xml:space="preserve"> район; </w:t>
      </w:r>
      <w:proofErr w:type="spellStart"/>
      <w:r w:rsidRPr="008E6B51">
        <w:t>Старокулаткинский</w:t>
      </w:r>
      <w:proofErr w:type="spellEnd"/>
      <w:r w:rsidRPr="008E6B51">
        <w:t xml:space="preserve"> район; </w:t>
      </w:r>
      <w:proofErr w:type="spellStart"/>
      <w:r w:rsidRPr="008E6B51">
        <w:t>Старомайнский</w:t>
      </w:r>
      <w:proofErr w:type="spellEnd"/>
      <w:r w:rsidRPr="008E6B51">
        <w:t xml:space="preserve"> район; </w:t>
      </w:r>
      <w:proofErr w:type="spellStart"/>
      <w:r w:rsidRPr="008E6B51">
        <w:t>Сурский</w:t>
      </w:r>
      <w:proofErr w:type="spellEnd"/>
      <w:r w:rsidRPr="008E6B51">
        <w:t xml:space="preserve"> район; </w:t>
      </w:r>
      <w:proofErr w:type="spellStart"/>
      <w:r w:rsidRPr="008E6B51">
        <w:t>Тереньгульский</w:t>
      </w:r>
      <w:proofErr w:type="spellEnd"/>
      <w:r w:rsidRPr="008E6B51">
        <w:t xml:space="preserve"> район; Ульяновский район; </w:t>
      </w:r>
      <w:proofErr w:type="spellStart"/>
      <w:r w:rsidRPr="008E6B51">
        <w:t>Цильнинский</w:t>
      </w:r>
      <w:proofErr w:type="spellEnd"/>
      <w:r w:rsidRPr="008E6B51">
        <w:t xml:space="preserve"> район; </w:t>
      </w:r>
      <w:proofErr w:type="spellStart"/>
      <w:r w:rsidRPr="008E6B51">
        <w:t>Чердаклинский</w:t>
      </w:r>
      <w:proofErr w:type="spellEnd"/>
      <w:r w:rsidRPr="008E6B51">
        <w:t xml:space="preserve"> район. </w:t>
      </w:r>
    </w:p>
    <w:p w:rsidR="00484041" w:rsidRDefault="00154F5A">
      <w:pPr>
        <w:pStyle w:val="31"/>
        <w:ind w:right="-3" w:firstLine="709"/>
      </w:pPr>
      <w:r w:rsidRPr="008E6B51">
        <w:t>Расходы на доставку персонала Подрядчика до мест проведения работ по з</w:t>
      </w:r>
      <w:r>
        <w:t>аявкам потребителей Заказчика являются расходами Подрядчика, их стоимость входит в стоимость работ по дооборудованию ИСУЭ.</w:t>
      </w:r>
    </w:p>
    <w:p w:rsidR="00484041" w:rsidRDefault="00154F5A">
      <w:pPr>
        <w:ind w:right="-3" w:firstLine="709"/>
        <w:jc w:val="both"/>
        <w:rPr>
          <w:sz w:val="24"/>
        </w:rPr>
      </w:pPr>
      <w:r>
        <w:rPr>
          <w:sz w:val="24"/>
        </w:rPr>
        <w:t xml:space="preserve">1.13. Срок выполнения работ по настоящему договору: </w:t>
      </w:r>
    </w:p>
    <w:p w:rsidR="00484041" w:rsidRDefault="00154F5A">
      <w:pPr>
        <w:ind w:right="-3" w:firstLine="709"/>
        <w:jc w:val="both"/>
        <w:rPr>
          <w:sz w:val="24"/>
        </w:rPr>
      </w:pPr>
      <w:r>
        <w:rPr>
          <w:sz w:val="24"/>
        </w:rPr>
        <w:lastRenderedPageBreak/>
        <w:t>- Начало выполнения работ: в течении 3-х календарных дней с момента получения от Заказчика план-задания работ по дооборудованию ИСУЭ АО «Ульяновскэнерго».</w:t>
      </w:r>
    </w:p>
    <w:p w:rsidR="00484041" w:rsidRDefault="00154F5A">
      <w:pPr>
        <w:ind w:right="-3" w:firstLine="709"/>
        <w:jc w:val="both"/>
        <w:rPr>
          <w:sz w:val="24"/>
        </w:rPr>
      </w:pPr>
      <w:r>
        <w:rPr>
          <w:sz w:val="24"/>
        </w:rPr>
        <w:t>- Окончание выполнения работ: 15.12.2026 г.</w:t>
      </w:r>
    </w:p>
    <w:p w:rsidR="00484041" w:rsidRDefault="00154F5A">
      <w:pPr>
        <w:ind w:right="-3" w:firstLine="709"/>
        <w:jc w:val="both"/>
        <w:rPr>
          <w:i/>
          <w:sz w:val="24"/>
        </w:rPr>
      </w:pPr>
      <w:r>
        <w:rPr>
          <w:sz w:val="24"/>
        </w:rPr>
        <w:t>1.14. Контактное лицо со стороны Подрядчика, ответственное за исполнение Договора:</w:t>
      </w:r>
      <w:bookmarkStart w:id="14" w:name="_Hlk221742818"/>
      <w:r>
        <w:rPr>
          <w:sz w:val="24"/>
        </w:rPr>
        <w:t>________</w:t>
      </w:r>
      <w:r>
        <w:rPr>
          <w:i/>
          <w:sz w:val="24"/>
        </w:rPr>
        <w:t>__</w:t>
      </w:r>
      <w:bookmarkEnd w:id="14"/>
      <w:r>
        <w:rPr>
          <w:i/>
          <w:sz w:val="24"/>
        </w:rPr>
        <w:t xml:space="preserve">  </w:t>
      </w:r>
      <w:r>
        <w:rPr>
          <w:i/>
          <w:sz w:val="24"/>
          <w:highlight w:val="yellow"/>
        </w:rPr>
        <w:t>(заполняется по результатам торгов)</w:t>
      </w:r>
    </w:p>
    <w:p w:rsidR="00484041" w:rsidRDefault="00154F5A">
      <w:pPr>
        <w:ind w:right="-3" w:firstLine="709"/>
        <w:jc w:val="both"/>
        <w:rPr>
          <w:sz w:val="24"/>
        </w:rPr>
      </w:pPr>
      <w:r>
        <w:rPr>
          <w:sz w:val="24"/>
        </w:rPr>
        <w:t>Контактное лицо со стороны Заказчика</w:t>
      </w:r>
      <w:r>
        <w:rPr>
          <w:i/>
          <w:sz w:val="24"/>
        </w:rPr>
        <w:t>:</w:t>
      </w:r>
      <w:r>
        <w:rPr>
          <w:sz w:val="24"/>
        </w:rPr>
        <w:t xml:space="preserve"> ________</w:t>
      </w:r>
      <w:r>
        <w:rPr>
          <w:i/>
          <w:sz w:val="24"/>
        </w:rPr>
        <w:t xml:space="preserve">__ </w:t>
      </w:r>
      <w:r>
        <w:rPr>
          <w:i/>
          <w:sz w:val="24"/>
          <w:highlight w:val="yellow"/>
        </w:rPr>
        <w:t>(заполняется по результатам торгов)</w:t>
      </w:r>
    </w:p>
    <w:p w:rsidR="00484041" w:rsidRDefault="00154F5A">
      <w:pPr>
        <w:keepNext/>
        <w:numPr>
          <w:ilvl w:val="0"/>
          <w:numId w:val="1"/>
        </w:numPr>
        <w:tabs>
          <w:tab w:val="left" w:pos="720"/>
        </w:tabs>
        <w:spacing w:before="120" w:after="120"/>
        <w:ind w:left="0" w:right="-6" w:firstLine="0"/>
        <w:jc w:val="center"/>
        <w:rPr>
          <w:b/>
          <w:sz w:val="24"/>
        </w:rPr>
      </w:pPr>
      <w:r>
        <w:rPr>
          <w:b/>
          <w:sz w:val="24"/>
        </w:rPr>
        <w:t>ЦЕНА ДОГОВОРА И ПОРЯДОК РАСЧЕТОВ</w:t>
      </w:r>
    </w:p>
    <w:p w:rsidR="00484041" w:rsidRDefault="007466BE" w:rsidP="007466BE">
      <w:pPr>
        <w:tabs>
          <w:tab w:val="left" w:pos="1134"/>
        </w:tabs>
        <w:ind w:right="-3" w:firstLine="709"/>
        <w:jc w:val="both"/>
        <w:rPr>
          <w:i/>
          <w:sz w:val="24"/>
        </w:rPr>
      </w:pPr>
      <w:r>
        <w:rPr>
          <w:sz w:val="24"/>
        </w:rPr>
        <w:t xml:space="preserve">2.1. </w:t>
      </w:r>
      <w:r w:rsidRPr="007466BE">
        <w:rPr>
          <w:sz w:val="24"/>
        </w:rPr>
        <w:t>Предельная (фиксированная)</w:t>
      </w:r>
      <w:r>
        <w:rPr>
          <w:sz w:val="24"/>
        </w:rPr>
        <w:t xml:space="preserve"> ц</w:t>
      </w:r>
      <w:r w:rsidR="00154F5A">
        <w:rPr>
          <w:sz w:val="24"/>
        </w:rPr>
        <w:t xml:space="preserve">ена договора составляет ________________________, в том числе НДС по ставке ______________, если Подрядчик является плательщиком НДС (НДС не облагается, если Подрядчик не является плательщиком НДС. </w:t>
      </w:r>
      <w:r w:rsidR="00154F5A">
        <w:rPr>
          <w:i/>
          <w:sz w:val="24"/>
          <w:highlight w:val="yellow"/>
        </w:rPr>
        <w:t>(заполняется по результатам торгов).</w:t>
      </w:r>
    </w:p>
    <w:p w:rsidR="00484041" w:rsidRDefault="00154F5A">
      <w:pPr>
        <w:ind w:right="-3" w:firstLine="709"/>
        <w:jc w:val="both"/>
        <w:rPr>
          <w:sz w:val="24"/>
        </w:rPr>
      </w:pPr>
      <w:r>
        <w:rPr>
          <w:sz w:val="24"/>
        </w:rPr>
        <w:t>2.2. Цена договора, указанная в пункте 2.1. договора, включает в себя стоимость расходных материалов Подрядчика, оборудования (приборы учета электрической энергии, базовые станции с антенной, шкафы учета, трансформаторы тока, автоматические выключатели),  транспортных расходов, прибыль Подрядчика, а также все расходы и затраты Подрядчика на выполнение всех обязательств, необходимых для выполнения всех работ, уплату налогов и других обязательных платежей, даже если эти затраты не выделены в Спецификации, и выполнение любых таких обязательств не является дополнительными работами, если иное прямо не предусмотрено настоящим договором.</w:t>
      </w:r>
      <w:bookmarkStart w:id="15" w:name="_Hlk1389216"/>
      <w:r>
        <w:rPr>
          <w:sz w:val="24"/>
        </w:rPr>
        <w:t xml:space="preserve"> </w:t>
      </w:r>
      <w:bookmarkEnd w:id="15"/>
    </w:p>
    <w:p w:rsidR="00484041" w:rsidRDefault="00154F5A">
      <w:pPr>
        <w:tabs>
          <w:tab w:val="left" w:pos="709"/>
          <w:tab w:val="left" w:pos="1134"/>
        </w:tabs>
        <w:ind w:firstLine="709"/>
        <w:jc w:val="both"/>
        <w:rPr>
          <w:sz w:val="24"/>
        </w:rPr>
      </w:pPr>
      <w:r>
        <w:rPr>
          <w:sz w:val="24"/>
        </w:rPr>
        <w:t>2.3. Цена договора может быть изменена, если по предложению Заказчика уменьшается заявленный объем выполняемых работ. При этом изменение цены договора пропорционально измененному объему работы производится исходя из установленной в договоре цены единицы работы, без изменения качества выполняемой работы и иных условий договора.</w:t>
      </w:r>
    </w:p>
    <w:p w:rsidR="00484041" w:rsidRDefault="00154F5A">
      <w:pPr>
        <w:tabs>
          <w:tab w:val="left" w:pos="709"/>
          <w:tab w:val="left" w:pos="1134"/>
        </w:tabs>
        <w:ind w:firstLine="709"/>
        <w:jc w:val="both"/>
        <w:rPr>
          <w:sz w:val="24"/>
        </w:rPr>
      </w:pPr>
      <w:r>
        <w:rPr>
          <w:sz w:val="24"/>
        </w:rPr>
        <w:t>Заказчик по согласованию с Подрядчиком вправе в ходе исполнения договора увеличить количество всех предусмотренных договором работ при изменении потребности в работах, на выполнение которых заключен договор, в пределах 30 процентов предельной цены договора, а также при выявлении потребности в дополнительном объеме работ, не предусмотренных договором, но связанных с работами, предусмотренными договором.  При этом любые изменения оформляются дополнительными соглашениями.</w:t>
      </w:r>
    </w:p>
    <w:p w:rsidR="00484041" w:rsidRDefault="00154F5A">
      <w:pPr>
        <w:ind w:right="-3" w:firstLine="709"/>
        <w:jc w:val="both"/>
        <w:rPr>
          <w:sz w:val="24"/>
        </w:rPr>
      </w:pPr>
      <w:r>
        <w:rPr>
          <w:sz w:val="24"/>
        </w:rPr>
        <w:t>Цена за единицу работы, определенная в Спецификации, изменению не подлежит.</w:t>
      </w:r>
    </w:p>
    <w:p w:rsidR="00484041" w:rsidRDefault="00154F5A">
      <w:pPr>
        <w:ind w:right="-3" w:firstLine="709"/>
        <w:jc w:val="both"/>
        <w:rPr>
          <w:sz w:val="24"/>
        </w:rPr>
      </w:pPr>
      <w:r>
        <w:rPr>
          <w:sz w:val="24"/>
        </w:rPr>
        <w:t xml:space="preserve">2.4. </w:t>
      </w:r>
      <w:r w:rsidR="005B0AE9">
        <w:rPr>
          <w:sz w:val="24"/>
        </w:rPr>
        <w:t xml:space="preserve">Оплата за выполненные работы производится в течение 7 (семи) рабочих дней с момента подписания сторонами Акта выполненных работ </w:t>
      </w:r>
      <w:r w:rsidR="005B0AE9" w:rsidRPr="008E6B51">
        <w:rPr>
          <w:sz w:val="24"/>
        </w:rPr>
        <w:t>(Приложение № 9 к договору)</w:t>
      </w:r>
      <w:r w:rsidR="005B0AE9" w:rsidRPr="008E6B51">
        <w:t xml:space="preserve"> </w:t>
      </w:r>
      <w:r w:rsidR="005B0AE9" w:rsidRPr="008E6B51">
        <w:rPr>
          <w:sz w:val="24"/>
        </w:rPr>
        <w:t>и счета-фактуры (если Подрядчик является плательщиком НДС) в бумажном виде, в случае обмена и подписания документов по ЭДО - УПД  и Акта выполненных работ (Приложение №9 к договору)  или с момента истечения срока, в течение которого такой Акт должен быть рассмотрен и подписан Заказчиком в порядке, установленном разделом 4 настоящего договора</w:t>
      </w:r>
      <w:r w:rsidRPr="008E6B51">
        <w:rPr>
          <w:sz w:val="24"/>
        </w:rPr>
        <w:t>.</w:t>
      </w:r>
      <w:bookmarkStart w:id="16" w:name="_ref_22360989"/>
      <w:r>
        <w:t xml:space="preserve"> </w:t>
      </w:r>
      <w:bookmarkEnd w:id="16"/>
    </w:p>
    <w:p w:rsidR="00484041" w:rsidRDefault="00154F5A">
      <w:pPr>
        <w:ind w:right="-3" w:firstLine="709"/>
        <w:jc w:val="both"/>
        <w:rPr>
          <w:sz w:val="24"/>
        </w:rPr>
      </w:pPr>
      <w:r>
        <w:rPr>
          <w:sz w:val="24"/>
        </w:rPr>
        <w:t>2.5. Все расчеты по договору производятся в безналичном порядке путем перечисления денежных средств на указанный в договоре расчетный счет Подрядчика. Обязательства Заказчика по оплате считаются исполненными на дату списания денежных средств с корреспондентского счета банка, обслуживающего Заказчика.</w:t>
      </w:r>
    </w:p>
    <w:p w:rsidR="00484041" w:rsidRDefault="00154F5A">
      <w:pPr>
        <w:ind w:right="-3" w:firstLine="709"/>
        <w:jc w:val="both"/>
        <w:rPr>
          <w:sz w:val="24"/>
        </w:rPr>
      </w:pPr>
      <w:r>
        <w:rPr>
          <w:sz w:val="24"/>
        </w:rPr>
        <w:t>2.6. Счета-фактуры выставляются Подрядчиком в соответствии с законодательством Российской Федерации.</w:t>
      </w:r>
    </w:p>
    <w:p w:rsidR="00484041" w:rsidRDefault="00154F5A">
      <w:pPr>
        <w:ind w:right="-3" w:firstLine="709"/>
        <w:jc w:val="both"/>
        <w:rPr>
          <w:sz w:val="24"/>
        </w:rPr>
      </w:pPr>
      <w:r>
        <w:rPr>
          <w:sz w:val="24"/>
        </w:rPr>
        <w:t>2.7. Подрядчик ежеквартально (до 10 числа месяца, следующего за истекшим кварталом) направляет акт сверки расчетов по договору Заказчику.</w:t>
      </w:r>
      <w:r>
        <w:t xml:space="preserve"> </w:t>
      </w:r>
      <w:r>
        <w:rPr>
          <w:sz w:val="24"/>
        </w:rPr>
        <w:t>Заказчик согласовывает акт сверки или направляет акт сверки с разногласиями/мотивированный отказ от подписания. Подрядчик обязан рассмотреть разногласия/отказ от подписания Заказчика и предоставить Заказчику  акт сверки с учетом исправлений по мотивированным разногласиям в 10-дневный срок с момента получения разногласий/мотивированного отказа.</w:t>
      </w:r>
    </w:p>
    <w:p w:rsidR="00484041" w:rsidRDefault="00154F5A">
      <w:pPr>
        <w:ind w:right="-3" w:firstLine="709"/>
        <w:jc w:val="both"/>
        <w:rPr>
          <w:sz w:val="24"/>
        </w:rPr>
      </w:pPr>
      <w:r>
        <w:rPr>
          <w:sz w:val="24"/>
        </w:rPr>
        <w:t>2.8. Источник финансирования: собственные средства Заказчика.</w:t>
      </w:r>
    </w:p>
    <w:p w:rsidR="00484041" w:rsidRDefault="00154F5A">
      <w:pPr>
        <w:ind w:right="-3" w:firstLine="709"/>
        <w:jc w:val="both"/>
        <w:rPr>
          <w:sz w:val="24"/>
        </w:rPr>
      </w:pPr>
      <w:r>
        <w:rPr>
          <w:sz w:val="24"/>
        </w:rPr>
        <w:t xml:space="preserve">2.9. Исполнение договора в размере 4 997 500,00 руб. обеспечивается Подрядчиком путем предоставления ______________________ </w:t>
      </w:r>
      <w:bookmarkStart w:id="17" w:name="_Hlk221744837"/>
      <w:r>
        <w:rPr>
          <w:i/>
          <w:sz w:val="24"/>
          <w:highlight w:val="yellow"/>
        </w:rPr>
        <w:t>(заполняется по результатам торгов).</w:t>
      </w:r>
      <w:r>
        <w:rPr>
          <w:sz w:val="24"/>
        </w:rPr>
        <w:t xml:space="preserve"> </w:t>
      </w:r>
      <w:bookmarkEnd w:id="17"/>
      <w:r>
        <w:rPr>
          <w:sz w:val="24"/>
        </w:rPr>
        <w:t xml:space="preserve">В </w:t>
      </w:r>
      <w:r>
        <w:rPr>
          <w:sz w:val="24"/>
        </w:rPr>
        <w:lastRenderedPageBreak/>
        <w:t xml:space="preserve">ходе исполнения договора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 </w:t>
      </w:r>
    </w:p>
    <w:p w:rsidR="00484041" w:rsidRDefault="00484041">
      <w:pPr>
        <w:ind w:right="-3" w:firstLine="709"/>
        <w:jc w:val="both"/>
        <w:rPr>
          <w:sz w:val="24"/>
        </w:rPr>
      </w:pPr>
    </w:p>
    <w:p w:rsidR="00484041" w:rsidRDefault="00154F5A">
      <w:pPr>
        <w:ind w:right="-3" w:firstLine="709"/>
        <w:jc w:val="center"/>
        <w:rPr>
          <w:b/>
          <w:sz w:val="24"/>
        </w:rPr>
      </w:pPr>
      <w:r>
        <w:rPr>
          <w:b/>
          <w:sz w:val="24"/>
        </w:rPr>
        <w:t>3. ПРАВА И ОБЯЗАННОСТИ СТОРОН</w:t>
      </w:r>
    </w:p>
    <w:p w:rsidR="00484041" w:rsidRDefault="00154F5A">
      <w:pPr>
        <w:ind w:right="-3" w:firstLine="709"/>
        <w:jc w:val="both"/>
        <w:rPr>
          <w:sz w:val="24"/>
        </w:rPr>
      </w:pPr>
      <w:r>
        <w:rPr>
          <w:sz w:val="24"/>
        </w:rPr>
        <w:t>3.1. Права и обязанности Заказчика.</w:t>
      </w:r>
    </w:p>
    <w:p w:rsidR="00484041" w:rsidRDefault="00154F5A">
      <w:pPr>
        <w:ind w:right="-3" w:firstLine="709"/>
        <w:jc w:val="both"/>
        <w:rPr>
          <w:sz w:val="24"/>
          <w:u w:val="single"/>
        </w:rPr>
      </w:pPr>
      <w:r>
        <w:rPr>
          <w:sz w:val="24"/>
        </w:rPr>
        <w:t xml:space="preserve">3.1.1. </w:t>
      </w:r>
      <w:r>
        <w:rPr>
          <w:sz w:val="24"/>
          <w:u w:val="single"/>
        </w:rPr>
        <w:t>Заказчик вправе:</w:t>
      </w:r>
    </w:p>
    <w:p w:rsidR="00484041" w:rsidRDefault="00154F5A">
      <w:pPr>
        <w:pStyle w:val="31"/>
        <w:ind w:right="-6" w:firstLine="709"/>
      </w:pPr>
      <w:r>
        <w:t>3.1.1.1. Во всякое время проверять ход и качество работ, выполняемых Подрядчиком, давать указания по выполнению работ, не вмешиваясь в оперативно-хозяйственную деятельность Подрядчика. Подрядчик обязан предоставлять Заказчику любую необходимую для проверки информацию и документацию Подрядчика и субподрядчика не позднее 5 (пяти) рабочих дней с момента получения соответствующего письменного требования Заказчика, если более поздний срок не установлен таким требованием.</w:t>
      </w:r>
    </w:p>
    <w:p w:rsidR="00484041" w:rsidRDefault="00154F5A">
      <w:pPr>
        <w:pStyle w:val="31"/>
        <w:ind w:right="-6" w:firstLine="709"/>
      </w:pPr>
      <w:r>
        <w:t>3.1.1.2. Назначать Подрядчику разумный срок для устранения недостатков, допущенных по вине Подрядчика.</w:t>
      </w:r>
    </w:p>
    <w:p w:rsidR="00484041" w:rsidRDefault="00154F5A">
      <w:pPr>
        <w:pStyle w:val="31"/>
        <w:tabs>
          <w:tab w:val="left" w:pos="1276"/>
        </w:tabs>
        <w:ind w:firstLine="709"/>
      </w:pPr>
      <w:r>
        <w:t>3.1.1.3. Приостановить работы при обнаружении непригодности или недоброкачественности предоставленных Подрядчиком расходных материалов, оборудования.</w:t>
      </w:r>
    </w:p>
    <w:p w:rsidR="00484041" w:rsidRDefault="00154F5A">
      <w:pPr>
        <w:ind w:right="-3" w:firstLine="709"/>
        <w:jc w:val="both"/>
        <w:rPr>
          <w:sz w:val="24"/>
        </w:rPr>
      </w:pPr>
      <w:r>
        <w:rPr>
          <w:sz w:val="24"/>
        </w:rPr>
        <w:t>3.1.1.4. Отказаться от выполнения настоящего договора и потребовать возмещения причиненных его прекращением убытков, если Подрядчик, несмотря на своевременное и обоснованное предупреждение со стороны Заказчика, в разумный срок не заменит непригодные или недоброкачественные расходные материалы, оборудования, не изменит указаний о способе выполнения работ или не примет других необходимых мер для устранения обстоятельств, грозящих годности или качеству результата работ.</w:t>
      </w:r>
    </w:p>
    <w:p w:rsidR="00484041" w:rsidRDefault="00154F5A">
      <w:pPr>
        <w:ind w:right="-3" w:firstLine="709"/>
        <w:jc w:val="both"/>
        <w:rPr>
          <w:sz w:val="24"/>
          <w:u w:val="single"/>
        </w:rPr>
      </w:pPr>
      <w:r>
        <w:rPr>
          <w:sz w:val="24"/>
        </w:rPr>
        <w:t xml:space="preserve">3.1.2. </w:t>
      </w:r>
      <w:r>
        <w:rPr>
          <w:sz w:val="24"/>
          <w:u w:val="single"/>
        </w:rPr>
        <w:t>Заказчик обязан:</w:t>
      </w:r>
    </w:p>
    <w:p w:rsidR="00484041" w:rsidRDefault="00154F5A">
      <w:pPr>
        <w:ind w:right="-3" w:firstLine="709"/>
        <w:jc w:val="both"/>
        <w:rPr>
          <w:sz w:val="24"/>
        </w:rPr>
      </w:pPr>
      <w:r>
        <w:rPr>
          <w:sz w:val="24"/>
        </w:rPr>
        <w:t>3.1.2.1. После заключения договора предоставить Подрядчику план-задание работ по дооборудованию ИСУЭ АО «Ульяновскэнерго», путем направления на адрес электронной почты</w:t>
      </w:r>
      <w:r>
        <w:rPr>
          <w:color w:val="FF0000"/>
          <w:sz w:val="24"/>
        </w:rPr>
        <w:t xml:space="preserve"> </w:t>
      </w:r>
      <w:r>
        <w:rPr>
          <w:sz w:val="24"/>
        </w:rPr>
        <w:t xml:space="preserve">_________________. </w:t>
      </w:r>
      <w:r>
        <w:rPr>
          <w:i/>
          <w:sz w:val="24"/>
          <w:highlight w:val="yellow"/>
        </w:rPr>
        <w:t>(заполняется по результатам торгов).</w:t>
      </w:r>
    </w:p>
    <w:p w:rsidR="00484041" w:rsidRDefault="00154F5A">
      <w:pPr>
        <w:tabs>
          <w:tab w:val="left" w:pos="360"/>
          <w:tab w:val="left" w:pos="426"/>
        </w:tabs>
        <w:ind w:firstLine="709"/>
        <w:jc w:val="both"/>
        <w:rPr>
          <w:sz w:val="24"/>
        </w:rPr>
      </w:pPr>
      <w:r>
        <w:rPr>
          <w:sz w:val="24"/>
        </w:rPr>
        <w:t xml:space="preserve">3.1.2.2. </w:t>
      </w:r>
      <w:r w:rsidR="005B0AE9" w:rsidRPr="005B0AE9">
        <w:rPr>
          <w:sz w:val="24"/>
        </w:rPr>
        <w:t xml:space="preserve">В </w:t>
      </w:r>
      <w:r w:rsidR="005B0AE9" w:rsidRPr="008E6B51">
        <w:rPr>
          <w:sz w:val="24"/>
        </w:rPr>
        <w:t xml:space="preserve">течение </w:t>
      </w:r>
      <w:r w:rsidR="005B0AE9" w:rsidRPr="008E6B51">
        <w:rPr>
          <w:color w:val="auto"/>
          <w:sz w:val="24"/>
        </w:rPr>
        <w:t xml:space="preserve">10 дней с момента подписания договора передать Подрядчику </w:t>
      </w:r>
      <w:proofErr w:type="spellStart"/>
      <w:r w:rsidR="005B0AE9" w:rsidRPr="008E6B51">
        <w:rPr>
          <w:color w:val="auto"/>
          <w:sz w:val="24"/>
        </w:rPr>
        <w:t>sim</w:t>
      </w:r>
      <w:proofErr w:type="spellEnd"/>
      <w:r w:rsidR="005B0AE9" w:rsidRPr="008E6B51">
        <w:rPr>
          <w:color w:val="auto"/>
          <w:sz w:val="24"/>
        </w:rPr>
        <w:t>-карты (</w:t>
      </w:r>
      <w:proofErr w:type="spellStart"/>
      <w:r w:rsidR="005B0AE9" w:rsidRPr="008E6B51">
        <w:rPr>
          <w:color w:val="auto"/>
          <w:sz w:val="24"/>
        </w:rPr>
        <w:t>неактивированные</w:t>
      </w:r>
      <w:proofErr w:type="spellEnd"/>
      <w:r w:rsidR="005B0AE9" w:rsidRPr="008E6B51">
        <w:rPr>
          <w:color w:val="auto"/>
          <w:sz w:val="24"/>
        </w:rPr>
        <w:t>) по акту приёма-передачи (Приложение №15)</w:t>
      </w:r>
      <w:r w:rsidR="005B0AE9" w:rsidRPr="008E6B51">
        <w:rPr>
          <w:sz w:val="24"/>
        </w:rPr>
        <w:t xml:space="preserve"> и по Накладной на отпуск материалов на сторону (Приложение №4 к договору). За 10 дней до производства работ по установке (замене) приборов учета передать Подрядчику</w:t>
      </w:r>
      <w:r w:rsidR="005B0AE9" w:rsidRPr="005B0AE9">
        <w:rPr>
          <w:sz w:val="24"/>
        </w:rPr>
        <w:t xml:space="preserve"> по Накладной на отпуск материалов на сторону (Приложение №4 к договору) одноразовые номерные контрольные пломбы и контрольные марки для последующего опломбирования. Передача материала осуществляется представителю Подрядчика, имеющему доверенность на получение материальных ценностей</w:t>
      </w:r>
      <w:r>
        <w:rPr>
          <w:sz w:val="24"/>
        </w:rPr>
        <w:t xml:space="preserve">. </w:t>
      </w:r>
    </w:p>
    <w:p w:rsidR="00484041" w:rsidRDefault="00154F5A">
      <w:pPr>
        <w:tabs>
          <w:tab w:val="left" w:pos="851"/>
        </w:tabs>
        <w:ind w:firstLine="709"/>
        <w:jc w:val="both"/>
        <w:rPr>
          <w:sz w:val="24"/>
        </w:rPr>
      </w:pPr>
      <w:r>
        <w:rPr>
          <w:sz w:val="24"/>
        </w:rPr>
        <w:t xml:space="preserve"> 3.1.2.3. Рассматривать вопрос о привлечении третьих лиц (субподрядчиков) в течение 2 (двух) рабочих дней с момента получения уведомления от Подрядчика, направленного в соответствии с условиями пункта 3.2.1.3. договора. </w:t>
      </w:r>
    </w:p>
    <w:p w:rsidR="00484041" w:rsidRDefault="00154F5A">
      <w:pPr>
        <w:tabs>
          <w:tab w:val="left" w:pos="426"/>
          <w:tab w:val="left" w:pos="993"/>
        </w:tabs>
        <w:ind w:firstLine="709"/>
        <w:jc w:val="both"/>
        <w:rPr>
          <w:i/>
          <w:sz w:val="24"/>
        </w:rPr>
      </w:pPr>
      <w:r>
        <w:rPr>
          <w:sz w:val="24"/>
        </w:rPr>
        <w:t>3.1.2.4. Своевременно (в течение 5 рабочих дней) реагировать на сообщения Подрядчика о наступлении обстоятельств, предусмотренных пунктом 3.2.2.6. настоящего договора.</w:t>
      </w:r>
    </w:p>
    <w:p w:rsidR="00484041" w:rsidRDefault="00154F5A">
      <w:pPr>
        <w:ind w:right="-3" w:firstLine="709"/>
        <w:jc w:val="both"/>
        <w:rPr>
          <w:sz w:val="24"/>
        </w:rPr>
      </w:pPr>
      <w:r>
        <w:rPr>
          <w:sz w:val="24"/>
        </w:rPr>
        <w:t>3.1.2.5. Оказывать Подрядчику необходимое содействие в выполнении работ в соответствии с настоящим договором. В случае возникновения необходимости решать правовые и организационные вопросы, касающиеся установки приборов учета.</w:t>
      </w:r>
    </w:p>
    <w:p w:rsidR="00484041" w:rsidRDefault="00154F5A">
      <w:pPr>
        <w:ind w:firstLine="709"/>
        <w:jc w:val="both"/>
        <w:rPr>
          <w:sz w:val="24"/>
        </w:rPr>
      </w:pPr>
      <w:r>
        <w:rPr>
          <w:sz w:val="24"/>
        </w:rPr>
        <w:t>3.1.2.6. По запросу Подрядчика сообщать контакты и должность представителей обслуживающих организаций (управляющие организации, товарищества собственников жилья либо жилищные кооперативы или иные специализированные потребительские кооперативы) и/или собственников МКД, уполномоченных на оперативное рассмотрение и решение технических и организационных вопросов, связанных с выполнением работ.</w:t>
      </w:r>
    </w:p>
    <w:p w:rsidR="00484041" w:rsidRDefault="00154F5A">
      <w:pPr>
        <w:ind w:right="-3" w:firstLine="709"/>
        <w:jc w:val="both"/>
        <w:rPr>
          <w:sz w:val="24"/>
        </w:rPr>
      </w:pPr>
      <w:r>
        <w:rPr>
          <w:sz w:val="24"/>
        </w:rPr>
        <w:t>3.1.2.7. Принять и оплатить результат работ в соответствии с условиями настоящего договора.</w:t>
      </w:r>
    </w:p>
    <w:p w:rsidR="00484041" w:rsidRDefault="00154F5A">
      <w:pPr>
        <w:widowControl w:val="0"/>
        <w:ind w:right="-3" w:firstLine="709"/>
        <w:jc w:val="both"/>
        <w:rPr>
          <w:sz w:val="24"/>
        </w:rPr>
      </w:pPr>
      <w:r>
        <w:rPr>
          <w:sz w:val="24"/>
        </w:rPr>
        <w:t xml:space="preserve">3.1.2.8. Выполнить в полном объеме свои обязательства, предусмотренные в других </w:t>
      </w:r>
      <w:r>
        <w:rPr>
          <w:sz w:val="24"/>
        </w:rPr>
        <w:lastRenderedPageBreak/>
        <w:t>статьях настоящего договора.</w:t>
      </w:r>
    </w:p>
    <w:p w:rsidR="00484041" w:rsidRDefault="00154F5A">
      <w:pPr>
        <w:ind w:right="-3" w:firstLine="709"/>
        <w:jc w:val="both"/>
        <w:rPr>
          <w:sz w:val="24"/>
        </w:rPr>
      </w:pPr>
      <w:r>
        <w:rPr>
          <w:sz w:val="24"/>
        </w:rPr>
        <w:t>3.2.</w:t>
      </w:r>
      <w:r>
        <w:rPr>
          <w:b/>
          <w:sz w:val="24"/>
        </w:rPr>
        <w:t xml:space="preserve"> </w:t>
      </w:r>
      <w:r>
        <w:rPr>
          <w:sz w:val="24"/>
        </w:rPr>
        <w:t>Права и обязанности Подрядчика.</w:t>
      </w:r>
    </w:p>
    <w:p w:rsidR="00484041" w:rsidRDefault="00154F5A">
      <w:pPr>
        <w:ind w:right="-3" w:firstLine="709"/>
        <w:jc w:val="both"/>
        <w:rPr>
          <w:sz w:val="24"/>
          <w:u w:val="single"/>
        </w:rPr>
      </w:pPr>
      <w:r>
        <w:rPr>
          <w:sz w:val="24"/>
        </w:rPr>
        <w:t xml:space="preserve">3.2.1. </w:t>
      </w:r>
      <w:r>
        <w:rPr>
          <w:sz w:val="24"/>
          <w:u w:val="single"/>
        </w:rPr>
        <w:t>Подрядчик вправе:</w:t>
      </w:r>
    </w:p>
    <w:p w:rsidR="00484041" w:rsidRDefault="00154F5A">
      <w:pPr>
        <w:ind w:right="-3" w:firstLine="709"/>
        <w:jc w:val="both"/>
        <w:rPr>
          <w:sz w:val="24"/>
        </w:rPr>
      </w:pPr>
      <w:r>
        <w:rPr>
          <w:sz w:val="24"/>
        </w:rPr>
        <w:t>3.2.1.1. Не приступать к</w:t>
      </w:r>
      <w:r>
        <w:rPr>
          <w:smallCaps/>
          <w:sz w:val="24"/>
        </w:rPr>
        <w:t xml:space="preserve"> </w:t>
      </w:r>
      <w:r>
        <w:rPr>
          <w:sz w:val="24"/>
        </w:rPr>
        <w:t>работам, а начатые работы приостановить в случае нарушения Заказчиком обязанностей, предусмотренных пунктом 3.1.2. договора.</w:t>
      </w:r>
    </w:p>
    <w:p w:rsidR="00484041" w:rsidRDefault="00154F5A">
      <w:pPr>
        <w:ind w:right="-3" w:firstLine="709"/>
        <w:jc w:val="both"/>
        <w:rPr>
          <w:sz w:val="24"/>
        </w:rPr>
      </w:pPr>
      <w:r>
        <w:rPr>
          <w:sz w:val="24"/>
        </w:rPr>
        <w:t>3.2.1.2. Самостоятельно определять способы выполнения задания</w:t>
      </w:r>
      <w:r>
        <w:rPr>
          <w:b/>
          <w:sz w:val="24"/>
        </w:rPr>
        <w:t xml:space="preserve"> </w:t>
      </w:r>
      <w:r>
        <w:rPr>
          <w:sz w:val="24"/>
        </w:rPr>
        <w:t>Заказчика.</w:t>
      </w:r>
    </w:p>
    <w:p w:rsidR="00484041" w:rsidRDefault="00154F5A">
      <w:pPr>
        <w:ind w:firstLine="709"/>
        <w:jc w:val="both"/>
        <w:rPr>
          <w:sz w:val="24"/>
        </w:rPr>
      </w:pPr>
      <w:r>
        <w:rPr>
          <w:sz w:val="24"/>
        </w:rPr>
        <w:t xml:space="preserve">3.2.1.3. Привлекать для исполнения своих обязательств по настоящему договору третьих лиц (субподрядчиков) по письменному согласованию с Заказчиком. </w:t>
      </w:r>
    </w:p>
    <w:p w:rsidR="00484041" w:rsidRDefault="00154F5A">
      <w:pPr>
        <w:ind w:firstLine="709"/>
        <w:jc w:val="both"/>
        <w:rPr>
          <w:sz w:val="24"/>
        </w:rPr>
      </w:pPr>
      <w:r w:rsidRPr="00154F5A">
        <w:rPr>
          <w:sz w:val="24"/>
        </w:rPr>
        <w:t>Допускается передача субподрядчикам только части обязательств Подрядчика по договору.</w:t>
      </w:r>
      <w:r>
        <w:rPr>
          <w:sz w:val="24"/>
        </w:rPr>
        <w:t xml:space="preserve"> </w:t>
      </w:r>
    </w:p>
    <w:p w:rsidR="00484041" w:rsidRDefault="00154F5A">
      <w:pPr>
        <w:widowControl w:val="0"/>
        <w:ind w:firstLine="709"/>
        <w:jc w:val="both"/>
        <w:rPr>
          <w:sz w:val="24"/>
        </w:rPr>
      </w:pPr>
      <w:r>
        <w:rPr>
          <w:sz w:val="24"/>
        </w:rPr>
        <w:t>Для получения письменного согласия Подрядчик направляет Заказчику уведомление  о привлечении субподрядчиков с обязательным приложением надлежаще заверенных копий уставных и правоустанавливающих документов, бухгалтерского баланса за предшествующий год и отчетный период, объемов выполняемых работ, заверенных копий удостоверений сотрудников, а также протоколов о проверке знаний правил работы в электроустановках, выписки из Единого государственного реестра юридических лиц, информации об отнесении привлекаемых субподрядных организаций к субъектам малого и среднего предпринимательства, а также направляет документы, подтверждающие, что субподрядчики осведомлены о привлечении их в качестве субподрядчиков и соответствуют предъявляемым требованиями к квалификации персонала.</w:t>
      </w:r>
    </w:p>
    <w:p w:rsidR="00484041" w:rsidRDefault="00154F5A">
      <w:pPr>
        <w:ind w:firstLine="709"/>
        <w:jc w:val="both"/>
        <w:rPr>
          <w:sz w:val="24"/>
        </w:rPr>
      </w:pPr>
      <w:r>
        <w:rPr>
          <w:sz w:val="24"/>
        </w:rPr>
        <w:t xml:space="preserve">При привлечении для исполнения своих обязательств по настоящему договору третьих лиц (субподрядчиков), Подрядчик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484041" w:rsidRDefault="00154F5A">
      <w:pPr>
        <w:ind w:firstLine="709"/>
        <w:jc w:val="both"/>
        <w:rPr>
          <w:sz w:val="24"/>
        </w:rPr>
      </w:pPr>
      <w:r>
        <w:rPr>
          <w:sz w:val="24"/>
        </w:rPr>
        <w:t>Подрядчик несет ответственность перед Заказчиком за неисполнение или ненадлежащее исполнение обязательств привлечёнными к исполнению договора третьими лицами, в том числе в отношении соблюдения условий конфиденциальности, обработки персональных данных, согласованных настоящим договором, а также иную ответственность за действия субподрядчиков как за свои собственные действия по договору.</w:t>
      </w:r>
    </w:p>
    <w:p w:rsidR="00484041" w:rsidRDefault="00154F5A">
      <w:pPr>
        <w:ind w:right="-3" w:firstLine="709"/>
        <w:jc w:val="both"/>
        <w:rPr>
          <w:sz w:val="24"/>
          <w:u w:val="single"/>
        </w:rPr>
      </w:pPr>
      <w:r>
        <w:rPr>
          <w:sz w:val="24"/>
        </w:rPr>
        <w:t xml:space="preserve">3.2.2. </w:t>
      </w:r>
      <w:r>
        <w:rPr>
          <w:sz w:val="24"/>
          <w:u w:val="single"/>
        </w:rPr>
        <w:t>Подрядчик обязан:</w:t>
      </w:r>
    </w:p>
    <w:p w:rsidR="00484041" w:rsidRDefault="00154F5A">
      <w:pPr>
        <w:widowControl w:val="0"/>
        <w:ind w:right="-3" w:firstLine="709"/>
        <w:jc w:val="both"/>
        <w:rPr>
          <w:sz w:val="24"/>
        </w:rPr>
      </w:pPr>
      <w:r>
        <w:rPr>
          <w:sz w:val="24"/>
        </w:rPr>
        <w:t>3.2.2.1. Выполнить все работы по настоящему договору в соответствии с условиями договора, строительными нормами, правилами, стандартами, правилами техники безопасности, охраны труда, антитеррористическими мероприятиями, правилами пожарной безопасности, правилами эксплуатации электроустановок, правилами санитарии, а также иными нормативно-правовыми документами, действующими на территории РФ. Любые отклонения от условий настоящего договора Подрядчик обязан согласовать с Заказчиком.</w:t>
      </w:r>
    </w:p>
    <w:p w:rsidR="00484041" w:rsidRDefault="00154F5A">
      <w:pPr>
        <w:widowControl w:val="0"/>
        <w:ind w:right="-3" w:firstLine="709"/>
        <w:jc w:val="both"/>
        <w:rPr>
          <w:sz w:val="24"/>
        </w:rPr>
      </w:pPr>
      <w:r>
        <w:rPr>
          <w:sz w:val="24"/>
        </w:rPr>
        <w:t>3.2.2.2. Выполнять требования, предъявляемые Заказчиком, при осуществлении контроля за ходом выполнения и качеством работ, а также уполномоченных представителей контролирующих и надзорных органов.</w:t>
      </w:r>
    </w:p>
    <w:p w:rsidR="00484041" w:rsidRDefault="00154F5A">
      <w:pPr>
        <w:widowControl w:val="0"/>
        <w:ind w:right="-3" w:firstLine="709"/>
        <w:jc w:val="both"/>
        <w:rPr>
          <w:sz w:val="24"/>
        </w:rPr>
      </w:pPr>
      <w:r>
        <w:rPr>
          <w:sz w:val="24"/>
        </w:rPr>
        <w:t xml:space="preserve">3.2.2.3. Своими силами и средствами обеспечить получение всех необходимых профессиональных допусков, разрешений и допусков на право производства работ, требуемых в соответствии с законодательством Российской Федерации для данного вида работ. </w:t>
      </w:r>
    </w:p>
    <w:p w:rsidR="00484041" w:rsidRDefault="00154F5A">
      <w:pPr>
        <w:ind w:right="-3" w:firstLine="709"/>
        <w:jc w:val="both"/>
        <w:rPr>
          <w:sz w:val="24"/>
        </w:rPr>
      </w:pPr>
      <w:r>
        <w:rPr>
          <w:sz w:val="24"/>
        </w:rPr>
        <w:t>3.2.2.4. Не чинить Заказчику препятствий при осуществлении нормального контроля за ходом работ и оказывать необходимое содействие при осуществлении такого контроля.</w:t>
      </w:r>
    </w:p>
    <w:p w:rsidR="00484041" w:rsidRPr="008E6B51" w:rsidRDefault="00154F5A">
      <w:pPr>
        <w:ind w:right="-3" w:firstLine="709"/>
        <w:jc w:val="both"/>
        <w:rPr>
          <w:sz w:val="24"/>
        </w:rPr>
      </w:pPr>
      <w:r>
        <w:rPr>
          <w:sz w:val="24"/>
        </w:rPr>
        <w:t xml:space="preserve">3.2.2.5. Самостоятельно и за свой риск организовывать временное хранение </w:t>
      </w:r>
      <w:bookmarkStart w:id="18" w:name="_Hlk158642326"/>
      <w:r>
        <w:rPr>
          <w:sz w:val="24"/>
        </w:rPr>
        <w:t xml:space="preserve">одноразовых номерных контрольных </w:t>
      </w:r>
      <w:r w:rsidRPr="008E6B51">
        <w:rPr>
          <w:sz w:val="24"/>
        </w:rPr>
        <w:t>пломб и контрольных марок</w:t>
      </w:r>
      <w:bookmarkEnd w:id="18"/>
      <w:r w:rsidRPr="008E6B51">
        <w:rPr>
          <w:sz w:val="24"/>
        </w:rPr>
        <w:t xml:space="preserve">. Риски случайной гибели одноразовых контрольных пломб, марок, </w:t>
      </w:r>
      <w:proofErr w:type="spellStart"/>
      <w:r w:rsidRPr="008E6B51">
        <w:rPr>
          <w:sz w:val="24"/>
        </w:rPr>
        <w:t>sim</w:t>
      </w:r>
      <w:proofErr w:type="spellEnd"/>
      <w:r w:rsidRPr="008E6B51">
        <w:rPr>
          <w:sz w:val="24"/>
        </w:rPr>
        <w:t>-карт после их передачи несет Подрядчик.</w:t>
      </w:r>
    </w:p>
    <w:p w:rsidR="00484041" w:rsidRPr="008E6B51" w:rsidRDefault="00154F5A">
      <w:pPr>
        <w:ind w:right="-3" w:firstLine="709"/>
        <w:jc w:val="both"/>
        <w:rPr>
          <w:sz w:val="24"/>
        </w:rPr>
      </w:pPr>
      <w:r w:rsidRPr="008E6B51">
        <w:rPr>
          <w:sz w:val="24"/>
        </w:rPr>
        <w:t>3.2.2.6. Немедленно известить Заказчика и до получения от него указаний приостановить работы при обнаружении:</w:t>
      </w:r>
    </w:p>
    <w:p w:rsidR="00484041" w:rsidRPr="008E6B51" w:rsidRDefault="00154F5A">
      <w:pPr>
        <w:ind w:right="-3" w:firstLine="709"/>
        <w:jc w:val="both"/>
        <w:rPr>
          <w:sz w:val="24"/>
        </w:rPr>
      </w:pPr>
      <w:r w:rsidRPr="008E6B51">
        <w:rPr>
          <w:sz w:val="24"/>
        </w:rPr>
        <w:t>а) возможных неблагоприятных для Заказчика последствий выполнения его указаний о способах выполнения работ;</w:t>
      </w:r>
    </w:p>
    <w:p w:rsidR="00484041" w:rsidRPr="008E6B51" w:rsidRDefault="00154F5A">
      <w:pPr>
        <w:ind w:right="-3" w:firstLine="709"/>
        <w:jc w:val="both"/>
        <w:rPr>
          <w:sz w:val="24"/>
        </w:rPr>
      </w:pPr>
      <w:r w:rsidRPr="008E6B51">
        <w:rPr>
          <w:sz w:val="24"/>
        </w:rPr>
        <w:t xml:space="preserve">б) непригодности или недоброкачественности предоставленных Заказчиком одноразовых номерных контрольных пломб, контрольных марок, </w:t>
      </w:r>
      <w:proofErr w:type="spellStart"/>
      <w:r w:rsidRPr="008E6B51">
        <w:rPr>
          <w:sz w:val="24"/>
        </w:rPr>
        <w:t>sim</w:t>
      </w:r>
      <w:proofErr w:type="spellEnd"/>
      <w:r w:rsidRPr="008E6B51">
        <w:rPr>
          <w:sz w:val="24"/>
        </w:rPr>
        <w:t>-карт;</w:t>
      </w:r>
    </w:p>
    <w:p w:rsidR="00484041" w:rsidRDefault="00154F5A">
      <w:pPr>
        <w:ind w:right="-3" w:firstLine="709"/>
        <w:jc w:val="both"/>
        <w:rPr>
          <w:sz w:val="24"/>
        </w:rPr>
      </w:pPr>
      <w:r w:rsidRPr="008E6B51">
        <w:rPr>
          <w:sz w:val="24"/>
        </w:rPr>
        <w:lastRenderedPageBreak/>
        <w:t>в) иных обстоятельств, угрожающих годности, прочности или качеству результатов выполняемых работ либо создающих невозможность их завершения в срок.</w:t>
      </w:r>
    </w:p>
    <w:p w:rsidR="00484041" w:rsidRDefault="00154F5A">
      <w:pPr>
        <w:widowControl w:val="0"/>
        <w:ind w:right="-3" w:firstLine="709"/>
        <w:jc w:val="both"/>
        <w:rPr>
          <w:sz w:val="24"/>
        </w:rPr>
      </w:pPr>
      <w:r>
        <w:rPr>
          <w:sz w:val="24"/>
        </w:rPr>
        <w:t>3.2.2.7. Обеспечить при производстве работ применение расходных материалов,</w:t>
      </w:r>
      <w:r>
        <w:t xml:space="preserve"> </w:t>
      </w:r>
      <w:r>
        <w:rPr>
          <w:sz w:val="24"/>
        </w:rPr>
        <w:t>оборудования, соответствующих требованиям законодательства. Все используемые расходные материалы, оборудование должны быть надлежащего качества.</w:t>
      </w:r>
    </w:p>
    <w:p w:rsidR="00484041" w:rsidRDefault="00154F5A">
      <w:pPr>
        <w:ind w:firstLine="709"/>
        <w:jc w:val="both"/>
        <w:rPr>
          <w:sz w:val="24"/>
        </w:rPr>
      </w:pPr>
      <w:r>
        <w:rPr>
          <w:sz w:val="24"/>
        </w:rPr>
        <w:t xml:space="preserve">3.2.2.8. При взаимодействии с потребителями, представителями обслуживающих организаций (собственников МКД) соблюдать этику делового общения, быть вежливым, доброжелательным и спокойным; предоставлять информацию об основаниях проведения работ, организации, выполняющей работы, Ф.И.О. лица, выполняющего работы, предъявлять служебное удостоверение, подтверждающее группу электробезопасности и его принадлежность к Подрядной организации; находясь на объекте, бережно относиться к имуществу потребителя и общедомовому имуществу. </w:t>
      </w:r>
    </w:p>
    <w:p w:rsidR="00484041" w:rsidRDefault="00154F5A">
      <w:pPr>
        <w:tabs>
          <w:tab w:val="left" w:pos="1134"/>
        </w:tabs>
        <w:ind w:firstLine="709"/>
        <w:jc w:val="both"/>
        <w:rPr>
          <w:sz w:val="24"/>
        </w:rPr>
      </w:pPr>
      <w:r>
        <w:rPr>
          <w:sz w:val="24"/>
        </w:rPr>
        <w:t>3.2.2.9. В случае прекращения договора возвратить Заказчику без промедления имеющиеся у него материалы Заказчика.</w:t>
      </w:r>
      <w:r>
        <w:rPr>
          <w:sz w:val="24"/>
        </w:rPr>
        <w:tab/>
      </w:r>
    </w:p>
    <w:p w:rsidR="00484041" w:rsidRDefault="00154F5A">
      <w:pPr>
        <w:tabs>
          <w:tab w:val="left" w:pos="1134"/>
        </w:tabs>
        <w:ind w:firstLine="709"/>
        <w:jc w:val="both"/>
        <w:rPr>
          <w:sz w:val="24"/>
        </w:rPr>
      </w:pPr>
      <w:r>
        <w:rPr>
          <w:sz w:val="24"/>
        </w:rPr>
        <w:t xml:space="preserve">3.2.2.10. Заботиться о безопасности всех лиц, уполномоченных находиться в месте выполнения работ, а также жильцов многоквартирных жилых домов; принимать разумные меры по устранению помех на объекте во избежание опасности. </w:t>
      </w:r>
    </w:p>
    <w:p w:rsidR="00484041" w:rsidRDefault="00154F5A">
      <w:pPr>
        <w:tabs>
          <w:tab w:val="left" w:pos="1134"/>
        </w:tabs>
        <w:ind w:firstLine="709"/>
        <w:jc w:val="both"/>
        <w:rPr>
          <w:sz w:val="24"/>
        </w:rPr>
      </w:pPr>
      <w:r>
        <w:rPr>
          <w:sz w:val="24"/>
        </w:rPr>
        <w:t>3.2.2.11.  При выполнении работ вне границ жилых помещений многоквартирного дома (на площадках лестничных клеток, в коридорах, вестибюлях, холлах и пр.) обеспечивать в месте производства работ порядок и чистоту, накапливать строительный и бытовой мусор в предназначенных для этого местах, по окончании работ обеспечивать за свой счет уборку места производства работ.</w:t>
      </w:r>
    </w:p>
    <w:p w:rsidR="00484041" w:rsidRDefault="00154F5A">
      <w:pPr>
        <w:tabs>
          <w:tab w:val="left" w:pos="1134"/>
        </w:tabs>
        <w:ind w:firstLine="709"/>
        <w:jc w:val="both"/>
        <w:rPr>
          <w:sz w:val="24"/>
        </w:rPr>
      </w:pPr>
      <w:r>
        <w:rPr>
          <w:sz w:val="24"/>
        </w:rPr>
        <w:t>3.2.2.12. При наличии свободного доступа к месту проведения работ по замене индивидуальных приборов учёта и(или) если прибор учёта меняется без потребителя или его представителя обеспечить сохранность демонтированного оборудования, которое является собственностью потребителя, до передачи демонтированного оборудования в адрес собственника. Все возникшие риски по утрате демонтированного оборудования возлагаются на Подрядчика.</w:t>
      </w:r>
    </w:p>
    <w:p w:rsidR="00484041" w:rsidRDefault="00154F5A">
      <w:pPr>
        <w:tabs>
          <w:tab w:val="left" w:pos="1134"/>
        </w:tabs>
        <w:ind w:firstLine="709"/>
        <w:jc w:val="both"/>
        <w:rPr>
          <w:sz w:val="24"/>
        </w:rPr>
      </w:pPr>
      <w:r>
        <w:rPr>
          <w:sz w:val="24"/>
        </w:rPr>
        <w:t>3.2.2.13. Перед началом работ по дооборудованию интеллектуальной системы учёта АО «Ульяновскэнерго» направить официальным письмом Заказчику список сотрудников, которые будут осуществлять работы, для проведения им вводного инструктажа по охране труда.</w:t>
      </w:r>
    </w:p>
    <w:p w:rsidR="00484041" w:rsidRDefault="00154F5A">
      <w:pPr>
        <w:tabs>
          <w:tab w:val="left" w:pos="1134"/>
        </w:tabs>
        <w:ind w:firstLine="709"/>
        <w:jc w:val="both"/>
        <w:rPr>
          <w:sz w:val="24"/>
        </w:rPr>
      </w:pPr>
      <w:r>
        <w:rPr>
          <w:sz w:val="24"/>
        </w:rPr>
        <w:t xml:space="preserve">3.2.2.14. Обеспечить за свой счет персонал Подрядчика, осуществляющий выполнение работ по договору, инструментами (слесарным и электроинструментом), электрозащитным инструментом, средствами индивидуальной защиты (специальной одеждой, специальной обувью и т.д.), приспособлениями, спецтехникой в объеме необходимом для проведения работ в рамках настоящего договора. При проведении работ персонал Подрядчика должен быть экипирован специальной одеждой (жилет или манишка) с логотипом </w:t>
      </w:r>
      <w:r>
        <w:rPr>
          <w:noProof/>
          <w:sz w:val="24"/>
        </w:rPr>
        <w:drawing>
          <wp:inline distT="0" distB="0" distL="0" distR="0" wp14:anchorId="4E785823" wp14:editId="79DA1E7D">
            <wp:extent cx="1511935" cy="19494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a:srcRect/>
                    <a:stretch/>
                  </pic:blipFill>
                  <pic:spPr>
                    <a:xfrm>
                      <a:off x="0" y="0"/>
                      <a:ext cx="1511935" cy="194945"/>
                    </a:xfrm>
                    <a:prstGeom prst="rect">
                      <a:avLst/>
                    </a:prstGeom>
                  </pic:spPr>
                </pic:pic>
              </a:graphicData>
            </a:graphic>
          </wp:inline>
        </w:drawing>
      </w:r>
      <w:r>
        <w:rPr>
          <w:sz w:val="24"/>
        </w:rPr>
        <w:t xml:space="preserve"> . Персонал Подрядчика при проведении работ в жилых помещения МКД обязан иметь с собой одноразовые бахилы и входить в жилые помещения только в них. Приобретение специальной одежды (жилеты, манишки) с логотипом АО «Ульяновскэнерго», бахил осуществляется за счет средств Подрядчика. По окончании выполнения работ по договору Подрядчик обязуется не использовать символику Заказчика (жилет или манишку с логотипом).</w:t>
      </w:r>
    </w:p>
    <w:p w:rsidR="00484041" w:rsidRDefault="00154F5A">
      <w:pPr>
        <w:tabs>
          <w:tab w:val="left" w:pos="1134"/>
        </w:tabs>
        <w:ind w:firstLine="709"/>
        <w:jc w:val="both"/>
        <w:rPr>
          <w:sz w:val="24"/>
        </w:rPr>
      </w:pPr>
      <w:r>
        <w:rPr>
          <w:sz w:val="24"/>
        </w:rPr>
        <w:t>3.2.2.15. Проводить инструктажи по охране труда (первичный, повторный, внеплановый, целевой) с сотрудниками Подрядчика.</w:t>
      </w:r>
    </w:p>
    <w:p w:rsidR="00484041" w:rsidRDefault="00154F5A">
      <w:pPr>
        <w:tabs>
          <w:tab w:val="left" w:pos="1134"/>
        </w:tabs>
        <w:ind w:firstLine="709"/>
        <w:jc w:val="both"/>
        <w:rPr>
          <w:sz w:val="24"/>
        </w:rPr>
      </w:pPr>
      <w:r>
        <w:rPr>
          <w:sz w:val="24"/>
        </w:rPr>
        <w:t>3.2.2.16. Обеспечить наличие у персонала Подрядчика в процессе прохождения инструктажей, допуска и проведения работ:</w:t>
      </w:r>
    </w:p>
    <w:p w:rsidR="00484041" w:rsidRDefault="00154F5A">
      <w:pPr>
        <w:tabs>
          <w:tab w:val="left" w:pos="1134"/>
        </w:tabs>
        <w:ind w:firstLine="709"/>
        <w:jc w:val="both"/>
        <w:rPr>
          <w:sz w:val="24"/>
        </w:rPr>
      </w:pPr>
      <w:r>
        <w:rPr>
          <w:sz w:val="24"/>
        </w:rPr>
        <w:t>- удостоверений, подтверждающее группу электробезопасности;</w:t>
      </w:r>
    </w:p>
    <w:p w:rsidR="00484041" w:rsidRDefault="00154F5A">
      <w:pPr>
        <w:tabs>
          <w:tab w:val="left" w:pos="1134"/>
        </w:tabs>
        <w:ind w:firstLine="709"/>
        <w:jc w:val="both"/>
        <w:rPr>
          <w:sz w:val="24"/>
        </w:rPr>
      </w:pPr>
      <w:r>
        <w:rPr>
          <w:sz w:val="24"/>
        </w:rPr>
        <w:t>- документов, удостоверяющих личность работников.</w:t>
      </w:r>
    </w:p>
    <w:p w:rsidR="00484041" w:rsidRDefault="00154F5A">
      <w:pPr>
        <w:tabs>
          <w:tab w:val="left" w:pos="1134"/>
        </w:tabs>
        <w:ind w:firstLine="709"/>
        <w:jc w:val="both"/>
        <w:rPr>
          <w:sz w:val="24"/>
        </w:rPr>
      </w:pPr>
      <w:r>
        <w:rPr>
          <w:sz w:val="24"/>
        </w:rPr>
        <w:t xml:space="preserve">При отсутствии одного из документов работник не допускается к выполнению работ, а Подрядчик обязан осуществить замену на другого квалифицированного работника. В процессе проведения работ персонал подрядчика по первому требованию потребителя, исполнителя коммунальной услуги, представителя сетевой организации обязан предъявить </w:t>
      </w:r>
      <w:r>
        <w:rPr>
          <w:sz w:val="24"/>
        </w:rPr>
        <w:lastRenderedPageBreak/>
        <w:t>удостоверение, подтверждающее группу электробезопасности и его принадлежность к Подрядной организации.</w:t>
      </w:r>
    </w:p>
    <w:p w:rsidR="00484041" w:rsidRDefault="00154F5A">
      <w:pPr>
        <w:widowControl w:val="0"/>
        <w:ind w:right="-3" w:firstLine="709"/>
        <w:jc w:val="both"/>
        <w:rPr>
          <w:sz w:val="24"/>
        </w:rPr>
      </w:pPr>
      <w:r>
        <w:rPr>
          <w:sz w:val="24"/>
        </w:rPr>
        <w:t>3.2.2.17. Выполнить в полном объеме свои обязательства, предусмотренные в других статьях настоящего договора.</w:t>
      </w:r>
    </w:p>
    <w:p w:rsidR="00484041" w:rsidRDefault="00154F5A">
      <w:pPr>
        <w:widowControl w:val="0"/>
        <w:ind w:right="-3" w:firstLine="709"/>
        <w:jc w:val="both"/>
        <w:rPr>
          <w:sz w:val="24"/>
        </w:rPr>
      </w:pPr>
      <w:r>
        <w:rPr>
          <w:sz w:val="24"/>
        </w:rPr>
        <w:t>3.2.2.18. Соблюдать принципы и правила обработки персональных данных, предусмотренные положениями Федерального закона Российской Федерации от 27 июля 2006 года № 152-ФЗ «О персональных данных»; применять методы и способы защиты персональных данных от несанкционированного доступа к ним третьих лиц при обработке персональных данных в информационных системах в соответствии с требованиями Федерального закона от 27.07.2006 № 152-ФЗ «О персональных данных» и требованиями постановление Правительства РФ от 01.11.2012 № 1119 «Об утверждении требований к защите персональных данных при их обработке в информационных системах персональных данных».</w:t>
      </w:r>
    </w:p>
    <w:p w:rsidR="00484041" w:rsidRDefault="00154F5A">
      <w:pPr>
        <w:widowControl w:val="0"/>
        <w:ind w:right="-3" w:firstLine="709"/>
        <w:jc w:val="both"/>
        <w:rPr>
          <w:sz w:val="24"/>
        </w:rPr>
      </w:pPr>
      <w:r>
        <w:rPr>
          <w:sz w:val="24"/>
        </w:rPr>
        <w:t>Подрядчик исключительно с целью выполнения обязательств, предусмотренных Договором, осуществляет следующие действия (операции) с персональными данными, совершаемые с использованием средств автоматизации или без использования таких средств: сбор (через заполнение Заказчиком ежемесячного плана работы), использование, и уничтожение.</w:t>
      </w:r>
    </w:p>
    <w:p w:rsidR="00484041" w:rsidRDefault="00154F5A">
      <w:pPr>
        <w:widowControl w:val="0"/>
        <w:ind w:right="-3" w:firstLine="709"/>
        <w:jc w:val="both"/>
        <w:rPr>
          <w:sz w:val="24"/>
        </w:rPr>
      </w:pPr>
      <w:r>
        <w:rPr>
          <w:sz w:val="24"/>
        </w:rPr>
        <w:t>3.3. Подрядчик заверяет и гарантирует следующее:</w:t>
      </w:r>
    </w:p>
    <w:p w:rsidR="00484041" w:rsidRDefault="00154F5A">
      <w:pPr>
        <w:widowControl w:val="0"/>
        <w:ind w:right="-3" w:firstLine="709"/>
        <w:jc w:val="both"/>
        <w:rPr>
          <w:sz w:val="24"/>
        </w:rPr>
      </w:pPr>
      <w:r>
        <w:rPr>
          <w:sz w:val="24"/>
        </w:rPr>
        <w:t>- Подрядчик является надлежащим образом зарегистрированной организацией;</w:t>
      </w:r>
    </w:p>
    <w:p w:rsidR="00484041" w:rsidRDefault="00154F5A">
      <w:pPr>
        <w:widowControl w:val="0"/>
        <w:ind w:right="-3" w:firstLine="709"/>
        <w:jc w:val="both"/>
        <w:rPr>
          <w:sz w:val="24"/>
        </w:rPr>
      </w:pPr>
      <w:r>
        <w:rPr>
          <w:sz w:val="24"/>
        </w:rPr>
        <w:t>- все сведения о Подрядчике в ЕГРЮЛ достоверны;</w:t>
      </w:r>
    </w:p>
    <w:p w:rsidR="00484041" w:rsidRDefault="00154F5A">
      <w:pPr>
        <w:widowControl w:val="0"/>
        <w:ind w:right="-3" w:firstLine="709"/>
        <w:jc w:val="both"/>
        <w:rPr>
          <w:sz w:val="24"/>
        </w:rPr>
      </w:pPr>
      <w:r>
        <w:rPr>
          <w:sz w:val="24"/>
        </w:rPr>
        <w:t>- исполнительный орган Подрядчика находится по месту регистрации организации, и в нем нет дисквалифицированных лиц;</w:t>
      </w:r>
    </w:p>
    <w:p w:rsidR="00484041" w:rsidRDefault="00154F5A">
      <w:pPr>
        <w:widowControl w:val="0"/>
        <w:ind w:right="-3" w:firstLine="709"/>
        <w:jc w:val="both"/>
        <w:rPr>
          <w:sz w:val="24"/>
        </w:rPr>
      </w:pPr>
      <w:r>
        <w:rPr>
          <w:sz w:val="24"/>
        </w:rPr>
        <w:t>- для заключения и исполнения Договора Подрядчик получил все лицензии, разрешения, согласия и одобрения, необходимые в соответствии с действующим законодательством Российской Федерации, учредительными и локальными документами;</w:t>
      </w:r>
    </w:p>
    <w:p w:rsidR="00484041" w:rsidRDefault="00154F5A">
      <w:pPr>
        <w:widowControl w:val="0"/>
        <w:ind w:right="-3" w:firstLine="709"/>
        <w:jc w:val="both"/>
        <w:rPr>
          <w:sz w:val="24"/>
        </w:rPr>
      </w:pPr>
      <w:r>
        <w:rPr>
          <w:sz w:val="24"/>
        </w:rPr>
        <w:t xml:space="preserve"> - Подрядчик состоит в саморегулируемой организации, если осуществляемая по Договору деятельность требует членства в саморегулируемой организации;</w:t>
      </w:r>
    </w:p>
    <w:p w:rsidR="00484041" w:rsidRDefault="00154F5A">
      <w:pPr>
        <w:widowControl w:val="0"/>
        <w:ind w:right="-3" w:firstLine="709"/>
        <w:jc w:val="both"/>
        <w:rPr>
          <w:sz w:val="24"/>
        </w:rPr>
      </w:pPr>
      <w:r>
        <w:rPr>
          <w:sz w:val="24"/>
        </w:rPr>
        <w:t>- выполнение работ по настоящему Договору соответствует основному коду ОКВЭД Подрядчика, указанному в ЕГРЮЛ;</w:t>
      </w:r>
    </w:p>
    <w:p w:rsidR="00484041" w:rsidRDefault="00154F5A">
      <w:pPr>
        <w:widowControl w:val="0"/>
        <w:ind w:right="-3" w:firstLine="709"/>
        <w:jc w:val="both"/>
        <w:rPr>
          <w:sz w:val="24"/>
        </w:rPr>
      </w:pPr>
      <w:r>
        <w:rPr>
          <w:sz w:val="24"/>
        </w:rPr>
        <w:t>- не существует законодательных, подзаконных нормативных и индивидуальных актов, локальных документов, а также решений органов управления, запрещающих Подрядчику или ограничивающих его право заключать и исполнять Договор;</w:t>
      </w:r>
    </w:p>
    <w:p w:rsidR="00484041" w:rsidRDefault="00154F5A">
      <w:pPr>
        <w:widowControl w:val="0"/>
        <w:ind w:right="-3" w:firstLine="709"/>
        <w:jc w:val="both"/>
        <w:rPr>
          <w:sz w:val="24"/>
        </w:rPr>
      </w:pPr>
      <w:r>
        <w:rPr>
          <w:sz w:val="24"/>
        </w:rPr>
        <w:t>- лицо, подписывающее Договор от имени и по поручению Подрядчика, имеет все необходимые для такого подписания полномочия и занимает должность, указанную в преамбуле Договора;</w:t>
      </w:r>
    </w:p>
    <w:p w:rsidR="00484041" w:rsidRDefault="00154F5A">
      <w:pPr>
        <w:widowControl w:val="0"/>
        <w:ind w:right="-3" w:firstLine="709"/>
        <w:jc w:val="both"/>
        <w:rPr>
          <w:sz w:val="24"/>
        </w:rPr>
      </w:pPr>
      <w:r>
        <w:rPr>
          <w:sz w:val="24"/>
        </w:rPr>
        <w:t xml:space="preserve">- лица, подписывающие от имени Подрядчика счета-фактуры и первичные документы, имеют на это необходимые полномочия и доверенности; </w:t>
      </w:r>
    </w:p>
    <w:p w:rsidR="00484041" w:rsidRDefault="00154F5A">
      <w:pPr>
        <w:widowControl w:val="0"/>
        <w:ind w:right="-3" w:firstLine="709"/>
        <w:jc w:val="both"/>
        <w:rPr>
          <w:sz w:val="24"/>
        </w:rPr>
      </w:pPr>
      <w:r>
        <w:rPr>
          <w:sz w:val="24"/>
        </w:rPr>
        <w:t>- Подрядчик располагает персоналом, имуществом и другими ресурсами, необходимыми для выполнения своих обязательств по Договору; в случае привлечения третьих лиц к исполнению обязательств по Договору Подрядчик принимает все меры коммерческой осмотрительности, чтобы указанные лица являлись добросовестными контрагентами;</w:t>
      </w:r>
    </w:p>
    <w:p w:rsidR="00484041" w:rsidRDefault="00154F5A">
      <w:pPr>
        <w:widowControl w:val="0"/>
        <w:ind w:right="-3" w:firstLine="709"/>
        <w:jc w:val="both"/>
        <w:rPr>
          <w:sz w:val="24"/>
        </w:rPr>
      </w:pPr>
      <w:r>
        <w:rPr>
          <w:sz w:val="24"/>
        </w:rPr>
        <w:t>- привлекаемые Подрядчиком для выполнения обязательств по Договору третьи лица являются непосредственными исполнителями услуг (работ) и обладают достаточными трудовыми и материальными ресурсами;</w:t>
      </w:r>
    </w:p>
    <w:p w:rsidR="00484041" w:rsidRDefault="00154F5A">
      <w:pPr>
        <w:widowControl w:val="0"/>
        <w:ind w:right="-3" w:firstLine="709"/>
        <w:jc w:val="both"/>
        <w:rPr>
          <w:sz w:val="24"/>
        </w:rPr>
      </w:pPr>
      <w:r>
        <w:rPr>
          <w:sz w:val="24"/>
        </w:rPr>
        <w:t>- Подрядчиком уплачиваются все налоги и сборы в соответствии с действующим законодательством Российской Федерации, а также им  своевременно подается в налоговые органы достоверная налоговая отчетность в соответствии с действующим законодательством Российской Федерации;</w:t>
      </w:r>
    </w:p>
    <w:p w:rsidR="00484041" w:rsidRDefault="00154F5A">
      <w:pPr>
        <w:widowControl w:val="0"/>
        <w:ind w:right="-6" w:firstLine="709"/>
        <w:jc w:val="both"/>
        <w:rPr>
          <w:sz w:val="24"/>
        </w:rPr>
      </w:pPr>
      <w:r>
        <w:rPr>
          <w:sz w:val="24"/>
        </w:rPr>
        <w:t xml:space="preserve">- приборы учета электроэнергии, базовые станции и расходные материалы, стоимость которых включена в стоимость строительно-монтажных работ, принадлежат Подрядчику на праве собственности. В случае если Подрядчик не является собственником оборудования и материалов, то Подрядчик как агент (комиссионер) имеет все необходимые в соответствии </w:t>
      </w:r>
      <w:r>
        <w:rPr>
          <w:sz w:val="24"/>
        </w:rPr>
        <w:lastRenderedPageBreak/>
        <w:t xml:space="preserve">с действующим законодательством полномочия для заключения договора и гарантирует наличие соответствующей отчетности; </w:t>
      </w:r>
    </w:p>
    <w:p w:rsidR="00484041" w:rsidRDefault="00154F5A">
      <w:pPr>
        <w:widowControl w:val="0"/>
        <w:ind w:right="-6" w:firstLine="709"/>
        <w:jc w:val="both"/>
        <w:rPr>
          <w:sz w:val="24"/>
        </w:rPr>
      </w:pPr>
      <w:r>
        <w:rPr>
          <w:sz w:val="24"/>
        </w:rPr>
        <w:t xml:space="preserve">- Подрядчик отразит все операции по настоящему Договору, включая полученные от Заказчика авансы и реализацию работ Заказчику, в  бухгалтерской и налоговой отчетности, в том числе отразит НДС, уплаченный Заказчиком в составе цены работ; </w:t>
      </w:r>
    </w:p>
    <w:p w:rsidR="00484041" w:rsidRPr="008E6B51" w:rsidRDefault="00154F5A">
      <w:pPr>
        <w:widowControl w:val="0"/>
        <w:ind w:right="-6" w:firstLine="709"/>
        <w:jc w:val="both"/>
        <w:rPr>
          <w:sz w:val="24"/>
        </w:rPr>
      </w:pPr>
      <w:r>
        <w:rPr>
          <w:sz w:val="24"/>
        </w:rPr>
        <w:t xml:space="preserve">- Подрядчик не допускает искажения сведений о фактах хозяйственной жизни и объектах налогообложения в первичных </w:t>
      </w:r>
      <w:r w:rsidRPr="008E6B51">
        <w:rPr>
          <w:sz w:val="24"/>
        </w:rPr>
        <w:t>документах, в бухгалтерской и налоговой отчетности;</w:t>
      </w:r>
    </w:p>
    <w:p w:rsidR="00484041" w:rsidRPr="008E6B51" w:rsidRDefault="00154F5A">
      <w:pPr>
        <w:widowControl w:val="0"/>
        <w:ind w:right="-6" w:firstLine="709"/>
        <w:jc w:val="both"/>
        <w:rPr>
          <w:sz w:val="24"/>
        </w:rPr>
      </w:pPr>
      <w:r w:rsidRPr="008E6B51">
        <w:rPr>
          <w:sz w:val="24"/>
        </w:rPr>
        <w:t>- Подрядчик предоставит Заказчику полностью соответствующие действующему законодательству Российской Федерации счета-фактуры</w:t>
      </w:r>
      <w:r w:rsidR="005B0AE9" w:rsidRPr="008E6B51">
        <w:rPr>
          <w:sz w:val="24"/>
        </w:rPr>
        <w:t>/УПД</w:t>
      </w:r>
      <w:r w:rsidRPr="008E6B51">
        <w:rPr>
          <w:sz w:val="24"/>
        </w:rPr>
        <w:t xml:space="preserve"> и первичные документы</w:t>
      </w:r>
      <w:r w:rsidR="005B0AE9" w:rsidRPr="008E6B51">
        <w:rPr>
          <w:sz w:val="24"/>
        </w:rPr>
        <w:t xml:space="preserve"> (акт выполненных работ)</w:t>
      </w:r>
      <w:r w:rsidRPr="008E6B51">
        <w:rPr>
          <w:sz w:val="24"/>
        </w:rPr>
        <w:t>;</w:t>
      </w:r>
    </w:p>
    <w:p w:rsidR="00484041" w:rsidRDefault="00154F5A">
      <w:pPr>
        <w:widowControl w:val="0"/>
        <w:ind w:right="-6" w:firstLine="709"/>
        <w:jc w:val="both"/>
        <w:rPr>
          <w:sz w:val="24"/>
        </w:rPr>
      </w:pPr>
      <w:r w:rsidRPr="008E6B51">
        <w:rPr>
          <w:sz w:val="24"/>
        </w:rPr>
        <w:t>- в случае получения Подрядчиком требования налогового органа о представлении документов и сведений, относящихся к сделке с Заказчиком</w:t>
      </w:r>
      <w:r>
        <w:rPr>
          <w:sz w:val="24"/>
        </w:rPr>
        <w:t>, Подрядчик обязуется исполнить требование в течение пяти рабочих дней после его получения.</w:t>
      </w:r>
    </w:p>
    <w:p w:rsidR="00484041" w:rsidRDefault="00154F5A">
      <w:pPr>
        <w:widowControl w:val="0"/>
        <w:ind w:right="-6" w:firstLine="709"/>
        <w:jc w:val="both"/>
        <w:rPr>
          <w:sz w:val="24"/>
        </w:rPr>
      </w:pPr>
      <w:r>
        <w:rPr>
          <w:sz w:val="24"/>
        </w:rPr>
        <w:t>3.4. Подрядчик обязуется возместить Заказчику убытки, возникшие из-за недостоверности заверений или невыполнения гарантий Подрядчика, указанных в п. 3.3 Договора, если это повлекло отказ налоговыми органами Заказчику в возможности заявить вычеты НДС или учесть расходы для целей налогообложения.</w:t>
      </w:r>
    </w:p>
    <w:p w:rsidR="00484041" w:rsidRDefault="00154F5A">
      <w:pPr>
        <w:widowControl w:val="0"/>
        <w:ind w:right="-6" w:firstLine="709"/>
        <w:jc w:val="both"/>
        <w:rPr>
          <w:sz w:val="24"/>
        </w:rPr>
      </w:pPr>
      <w:r>
        <w:rPr>
          <w:sz w:val="24"/>
        </w:rPr>
        <w:t>3.5. Подрядчик в соответствии со ст. 406.1 ГК РФ обязуется возместить Заказчику все имущественные потери в размере уплаченных или подлежащих уплате налогов по операциям с Подрядчиком, возникшие по причинам, связанным с Подрядчиком, размер которых определяется в соответствии с п. 3.6 настоящего Договора.</w:t>
      </w:r>
    </w:p>
    <w:p w:rsidR="00484041" w:rsidRDefault="00154F5A">
      <w:pPr>
        <w:widowControl w:val="0"/>
        <w:ind w:right="-6" w:firstLine="709"/>
        <w:jc w:val="both"/>
        <w:rPr>
          <w:sz w:val="24"/>
        </w:rPr>
      </w:pPr>
      <w:r>
        <w:rPr>
          <w:sz w:val="24"/>
        </w:rPr>
        <w:t>3.6. Стороны заранее оценили размер имущественных потерь (убытков), подлежащих возмещению Подрядчиком в соответствии с п. 3.4. и 3.5. настоящего Договора в размере:</w:t>
      </w:r>
    </w:p>
    <w:p w:rsidR="00484041" w:rsidRDefault="00154F5A">
      <w:pPr>
        <w:widowControl w:val="0"/>
        <w:ind w:right="-6" w:firstLine="709"/>
        <w:jc w:val="both"/>
        <w:rPr>
          <w:sz w:val="24"/>
        </w:rPr>
      </w:pPr>
      <w:r>
        <w:rPr>
          <w:sz w:val="24"/>
        </w:rPr>
        <w:t>- сумм вычетов НДС и (или) расходов для целей налогообложения, от которых Заказчик добровольно отказался по операциям с Подрядчиком, а также сумм возникших в связи с этим пеней, штрафов;</w:t>
      </w:r>
    </w:p>
    <w:p w:rsidR="00484041" w:rsidRDefault="00154F5A">
      <w:pPr>
        <w:widowControl w:val="0"/>
        <w:ind w:right="-6" w:firstLine="709"/>
        <w:jc w:val="both"/>
        <w:rPr>
          <w:sz w:val="24"/>
        </w:rPr>
      </w:pPr>
      <w:r>
        <w:rPr>
          <w:sz w:val="24"/>
        </w:rPr>
        <w:t xml:space="preserve">- сумм налогов, пеней и штрафов, доначисленных Заказчику по итогам налоговой проверки по операциям с Подрядчиком. </w:t>
      </w:r>
    </w:p>
    <w:p w:rsidR="00484041" w:rsidRDefault="00154F5A">
      <w:pPr>
        <w:widowControl w:val="0"/>
        <w:ind w:right="-6" w:firstLine="709"/>
        <w:jc w:val="both"/>
        <w:rPr>
          <w:sz w:val="24"/>
        </w:rPr>
      </w:pPr>
      <w:r>
        <w:rPr>
          <w:sz w:val="24"/>
        </w:rPr>
        <w:t xml:space="preserve">3.7. Основанием для возмещения имущественных потерь (убытков) является любой из следующих документов: </w:t>
      </w:r>
    </w:p>
    <w:p w:rsidR="00484041" w:rsidRDefault="00154F5A">
      <w:pPr>
        <w:widowControl w:val="0"/>
        <w:ind w:right="-6" w:firstLine="709"/>
        <w:jc w:val="both"/>
        <w:rPr>
          <w:sz w:val="24"/>
        </w:rPr>
      </w:pPr>
      <w:r>
        <w:rPr>
          <w:sz w:val="24"/>
        </w:rPr>
        <w:t xml:space="preserve">- письмо налогового органа о несформированном источнике для вычета НДС по цепочке сделок с участием Подрядчика и уточненная декларация Заказчика, в которой полностью или частично исключены вычеты НДС по операциям с Подрядчиком; </w:t>
      </w:r>
    </w:p>
    <w:p w:rsidR="00484041" w:rsidRDefault="00154F5A">
      <w:pPr>
        <w:widowControl w:val="0"/>
        <w:ind w:right="-6" w:firstLine="709"/>
        <w:jc w:val="both"/>
        <w:rPr>
          <w:sz w:val="24"/>
        </w:rPr>
      </w:pPr>
      <w:r>
        <w:rPr>
          <w:sz w:val="24"/>
        </w:rPr>
        <w:t xml:space="preserve">- письмо налогового органа или протокол, составленный по итогам комиссии, рабочего совещания с налоговым органом, или иной документ налогового органа, в котором Заказчику рекомендовано отказаться от вычетов НДС и (или) расходов по операциям с Подрядчиком, и уточненная декларация Заказчика, в которой полностью или частично исключены вычеты НДС или расходы по операциям с Подрядчиком; </w:t>
      </w:r>
    </w:p>
    <w:p w:rsidR="00484041" w:rsidRPr="008E6B51" w:rsidRDefault="00154F5A">
      <w:pPr>
        <w:widowControl w:val="0"/>
        <w:ind w:right="-6" w:firstLine="709"/>
        <w:jc w:val="both"/>
        <w:rPr>
          <w:sz w:val="24"/>
        </w:rPr>
      </w:pPr>
      <w:r>
        <w:rPr>
          <w:sz w:val="24"/>
        </w:rPr>
        <w:t xml:space="preserve">- решение по налоговой </w:t>
      </w:r>
      <w:r w:rsidRPr="008E6B51">
        <w:rPr>
          <w:sz w:val="24"/>
        </w:rPr>
        <w:t xml:space="preserve">проверке, которым Заказчику доначислены налоги, пени, штрафы по причинам, связанным с Подрядчиком, включая ненадлежащее (несвоевременное) оформление Подрядчиком счетов-фактур, </w:t>
      </w:r>
      <w:r w:rsidR="005B0AE9" w:rsidRPr="008E6B51">
        <w:rPr>
          <w:sz w:val="24"/>
        </w:rPr>
        <w:t xml:space="preserve">УПД, актов выполненных работ, </w:t>
      </w:r>
      <w:r w:rsidRPr="008E6B51">
        <w:rPr>
          <w:sz w:val="24"/>
        </w:rPr>
        <w:t xml:space="preserve">первичных или иных документов при исполнении настоящего Договора, ненадлежащее (несвоевременное) отражение счетов-фактур в декларации по НДС, представляемой Подрядчиком в налоговые органы. </w:t>
      </w:r>
    </w:p>
    <w:p w:rsidR="00484041" w:rsidRPr="008E6B51" w:rsidRDefault="00154F5A">
      <w:pPr>
        <w:widowControl w:val="0"/>
        <w:ind w:right="-6" w:firstLine="709"/>
        <w:jc w:val="both"/>
        <w:rPr>
          <w:sz w:val="24"/>
        </w:rPr>
      </w:pPr>
      <w:r w:rsidRPr="008E6B51">
        <w:rPr>
          <w:sz w:val="24"/>
        </w:rPr>
        <w:t xml:space="preserve">Факт оспаривания или </w:t>
      </w:r>
      <w:proofErr w:type="spellStart"/>
      <w:r w:rsidRPr="008E6B51">
        <w:rPr>
          <w:sz w:val="24"/>
        </w:rPr>
        <w:t>неоспаривания</w:t>
      </w:r>
      <w:proofErr w:type="spellEnd"/>
      <w:r w:rsidRPr="008E6B51">
        <w:rPr>
          <w:sz w:val="24"/>
        </w:rPr>
        <w:t xml:space="preserve"> доначислений в налоговом органе, в том числе в вышестоящем, или в суде не влияет на обязанность Подрядчика возместить имущественные потери (убытки).</w:t>
      </w:r>
    </w:p>
    <w:p w:rsidR="00484041" w:rsidRPr="008E6B51" w:rsidRDefault="00154F5A">
      <w:pPr>
        <w:widowControl w:val="0"/>
        <w:ind w:right="-6" w:firstLine="709"/>
        <w:jc w:val="both"/>
        <w:rPr>
          <w:sz w:val="24"/>
        </w:rPr>
      </w:pPr>
      <w:r w:rsidRPr="008E6B51">
        <w:rPr>
          <w:sz w:val="24"/>
        </w:rPr>
        <w:t>3.8. Подрядчик обязуется возместить имущественные потери (убытки) в течение 10 (десяти) календарных дней с даты получения соответствующего требования Заказчика, к которому приложена копия документа, указанного в п. 3.7. настоящего Договора.</w:t>
      </w:r>
    </w:p>
    <w:p w:rsidR="00484041" w:rsidRPr="008E6B51" w:rsidRDefault="00154F5A">
      <w:pPr>
        <w:widowControl w:val="0"/>
        <w:ind w:right="-6" w:firstLine="709"/>
        <w:jc w:val="both"/>
        <w:rPr>
          <w:sz w:val="24"/>
        </w:rPr>
      </w:pPr>
      <w:r w:rsidRPr="008E6B51">
        <w:rPr>
          <w:sz w:val="24"/>
        </w:rPr>
        <w:t>3.9. Заказчик вправе удовлетворить требования к Подрядчику о возмещении имущественных потерь (убытков) из денежных средств, причитающихся Подрядчику по любым основаниям, в порядке зачета встречных денежных требований.</w:t>
      </w:r>
    </w:p>
    <w:p w:rsidR="00484041" w:rsidRPr="008E6B51" w:rsidRDefault="00154F5A">
      <w:pPr>
        <w:pStyle w:val="ad"/>
        <w:keepNext/>
        <w:numPr>
          <w:ilvl w:val="0"/>
          <w:numId w:val="3"/>
        </w:numPr>
        <w:tabs>
          <w:tab w:val="left" w:pos="720"/>
        </w:tabs>
        <w:spacing w:before="120" w:after="120"/>
        <w:ind w:right="-6"/>
        <w:jc w:val="center"/>
        <w:rPr>
          <w:b/>
        </w:rPr>
      </w:pPr>
      <w:r w:rsidRPr="008E6B51">
        <w:rPr>
          <w:b/>
        </w:rPr>
        <w:lastRenderedPageBreak/>
        <w:t>ПОРЯДОК СДАЧИ-ПРИЕМКИ РЕЗУЛЬТАТА РАБОТ</w:t>
      </w:r>
    </w:p>
    <w:p w:rsidR="00484041" w:rsidRPr="008E6B51" w:rsidRDefault="00154F5A">
      <w:pPr>
        <w:pStyle w:val="31"/>
        <w:ind w:right="-3" w:firstLine="709"/>
      </w:pPr>
      <w:r w:rsidRPr="008E6B51">
        <w:t xml:space="preserve">4.1. По результатам выполнения работ: еженедельно не позднее вторника (или ближайшего рабочего дня, если вторник выпадает на выходной день), следующего за неделей, в которой производился монтаж и пломбировка приборов учета, Подрядчик направляет Заказчику в соответствии с Актом приема-передачи документов (Приложение №8 к договору) Акты допуска в эксплуатацию приборов учета электрической энергии, которые оформлялись Подрядчиком на месте проведения работ по монтажу, с приложенными паспортами-формулярами на все установленные приборы учета, Акты об отказе в допуске с приложенными уведомлениями о предстоящей замене, Акты обследования на предмет установления наличия (отсутствия) технической возможности установки прибора учета; по факту установки приёмо-передающих базовых станций Подрядчик направляет Заказчику Акт приема-передачи документов (Приложение №12 к договору), Акты допуска приборов учета в эксплуатацию и фотофиксацию каждой установленной приёмо-передающей базовой станции, шкафа электрического питания и места подключения электрического питания базовой станции. </w:t>
      </w:r>
    </w:p>
    <w:p w:rsidR="00484041" w:rsidRPr="008E6B51" w:rsidRDefault="00E2027C">
      <w:pPr>
        <w:pStyle w:val="31"/>
        <w:ind w:right="-3" w:firstLine="709"/>
      </w:pPr>
      <w:r w:rsidRPr="008E6B51">
        <w:t xml:space="preserve"> 4.2. Заказчик в течение</w:t>
      </w:r>
      <w:r w:rsidR="00154F5A" w:rsidRPr="008E6B51">
        <w:t xml:space="preserve"> 5 рабочих дней после предоставления комплекта документов Подрядчиком осуществляет закрытие Заявок в 1С и проверяет полноту и правильность составления полученных Актов, наличие фотоотчета. При выявлении некорректно заполненных Актов допуска приборов учета в эксплуатацию и/или без сопутствующих документов (паспорт-формуляр прибора учета), работы считаются не выполненными и Акты подлежат возврату Подрядчику по Акту приема-передачи документов (Приложение №8 и Приложение №12 к договору);</w:t>
      </w:r>
    </w:p>
    <w:p w:rsidR="00484041" w:rsidRPr="008E6B51" w:rsidRDefault="00154F5A">
      <w:pPr>
        <w:pStyle w:val="31"/>
        <w:ind w:right="-3" w:firstLine="709"/>
      </w:pPr>
      <w:r w:rsidRPr="008E6B51">
        <w:t>4.3. По итогам закрытия заявок в 1С за отчетный период (отчетным периодом является неделя, за которую Подрядчик предоставил комплект документов) Заказчик формирует Акт выполненных работ (Приложение № 9 к договору) в 2-х экз</w:t>
      </w:r>
      <w:r w:rsidR="00E2027C" w:rsidRPr="008E6B51">
        <w:t>емплярах</w:t>
      </w:r>
      <w:r w:rsidRPr="008E6B51">
        <w:t xml:space="preserve"> и направляет на утверждение Подрядчику. Подрядчик в течение 3 дней с момента получения обязан направить Заказчику согласованный </w:t>
      </w:r>
      <w:r w:rsidR="00E2027C" w:rsidRPr="008E6B51">
        <w:t xml:space="preserve">и подписанный </w:t>
      </w:r>
      <w:r w:rsidRPr="008E6B51">
        <w:t>Акт выполненных работ</w:t>
      </w:r>
      <w:r w:rsidR="00E2027C" w:rsidRPr="008E6B51">
        <w:t>/УПД  и Акт выполненных работ (Приложение №9 к договору)</w:t>
      </w:r>
      <w:r w:rsidRPr="008E6B51">
        <w:t>.</w:t>
      </w:r>
    </w:p>
    <w:p w:rsidR="00484041" w:rsidRPr="008E6B51" w:rsidRDefault="00154F5A">
      <w:pPr>
        <w:pStyle w:val="31"/>
        <w:ind w:right="-3" w:firstLine="709"/>
      </w:pPr>
      <w:r w:rsidRPr="008E6B51">
        <w:t xml:space="preserve">4.4. Подрядчик за свой счет исправляет (устраняет) по требованию Заказчика все выявленные недостатки выполненных работ в срок, указанный в уведомлении Заказчика,   если иной срок не будет согласован сторонами дополнительно. </w:t>
      </w:r>
    </w:p>
    <w:p w:rsidR="00484041" w:rsidRPr="008E6B51" w:rsidRDefault="00154F5A">
      <w:pPr>
        <w:pStyle w:val="31"/>
        <w:ind w:right="-3" w:firstLine="709"/>
      </w:pPr>
      <w:r w:rsidRPr="008E6B51">
        <w:t>4.5. После устранения недостатков Подрядчик повторно за свой счет производит сдачу работ.</w:t>
      </w:r>
    </w:p>
    <w:p w:rsidR="00484041" w:rsidRPr="008E6B51" w:rsidRDefault="00154F5A">
      <w:pPr>
        <w:pStyle w:val="31"/>
        <w:ind w:right="-3" w:firstLine="709"/>
      </w:pPr>
      <w:r w:rsidRPr="008E6B51">
        <w:t>4.6. Подписание Заказчиком Актов выполненных работ</w:t>
      </w:r>
      <w:r w:rsidR="00E2027C" w:rsidRPr="008E6B51">
        <w:t>/УПД и Акта выполненных работ (Приложение №9 к договору)</w:t>
      </w:r>
      <w:r w:rsidRPr="008E6B51">
        <w:t xml:space="preserve"> не освобождает Подрядчика от обязанности устранять недостатки работ, выявленных Заказчиком после подписания Актов, и иной ответственности за указанные недостатки, предусмотренной действующим законодательством и договором.</w:t>
      </w:r>
    </w:p>
    <w:p w:rsidR="00484041" w:rsidRPr="008E6B51" w:rsidRDefault="00154F5A">
      <w:pPr>
        <w:pStyle w:val="31"/>
        <w:ind w:right="-3" w:firstLine="709"/>
      </w:pPr>
      <w:r w:rsidRPr="008E6B51">
        <w:t>4.7. Заказчик вправе предъявить требования, связанные с недостатками результата работы, обнаруженными в течение гарантийного срока в порядке, предусмотренном разделом 6 настоящего договора.</w:t>
      </w:r>
    </w:p>
    <w:p w:rsidR="00484041" w:rsidRPr="008E6B51" w:rsidRDefault="00154F5A">
      <w:pPr>
        <w:pStyle w:val="31"/>
        <w:numPr>
          <w:ilvl w:val="0"/>
          <w:numId w:val="4"/>
        </w:numPr>
        <w:tabs>
          <w:tab w:val="clear" w:pos="0"/>
          <w:tab w:val="left" w:pos="426"/>
        </w:tabs>
        <w:ind w:right="-3" w:firstLine="709"/>
      </w:pPr>
      <w:r w:rsidRPr="008E6B51">
        <w:t>4.8. Право собственности на результат работ возникает у Заказчика с момента подписания Акта выполненных работ</w:t>
      </w:r>
      <w:r w:rsidR="00E2027C" w:rsidRPr="008E6B51">
        <w:t>/УПД и Акта выполненных работ (Приложение №9 к договору)</w:t>
      </w:r>
      <w:r w:rsidRPr="008E6B51">
        <w:t>. Риски случайной гибели установленного оборудования несет Заказчик с даты подписания Актов выполненных работ</w:t>
      </w:r>
      <w:r w:rsidR="00E2027C" w:rsidRPr="008E6B51">
        <w:t>/УПД и Акта выполненных работ (Приложение №9 к договору)</w:t>
      </w:r>
      <w:r w:rsidRPr="008E6B51">
        <w:t>.</w:t>
      </w:r>
    </w:p>
    <w:p w:rsidR="00484041" w:rsidRDefault="00154F5A">
      <w:pPr>
        <w:keepNext/>
        <w:numPr>
          <w:ilvl w:val="0"/>
          <w:numId w:val="3"/>
        </w:numPr>
        <w:tabs>
          <w:tab w:val="left" w:pos="720"/>
        </w:tabs>
        <w:spacing w:before="240" w:after="120"/>
        <w:ind w:left="0" w:right="-6" w:firstLine="0"/>
        <w:jc w:val="center"/>
        <w:rPr>
          <w:b/>
          <w:sz w:val="24"/>
        </w:rPr>
      </w:pPr>
      <w:r w:rsidRPr="008E6B51">
        <w:rPr>
          <w:b/>
          <w:sz w:val="24"/>
        </w:rPr>
        <w:t>ОТВЕТСТВЕННОСТЬ</w:t>
      </w:r>
      <w:r>
        <w:rPr>
          <w:b/>
          <w:sz w:val="24"/>
        </w:rPr>
        <w:t xml:space="preserve"> СТОРОН</w:t>
      </w:r>
    </w:p>
    <w:p w:rsidR="00484041" w:rsidRDefault="00154F5A">
      <w:pPr>
        <w:pStyle w:val="210"/>
        <w:tabs>
          <w:tab w:val="left" w:pos="10632"/>
        </w:tabs>
        <w:ind w:right="-3" w:firstLine="709"/>
        <w:jc w:val="both"/>
        <w:rPr>
          <w:sz w:val="24"/>
        </w:rPr>
      </w:pPr>
      <w:r>
        <w:rPr>
          <w:sz w:val="24"/>
        </w:rPr>
        <w:t>5.1. 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w:t>
      </w:r>
    </w:p>
    <w:p w:rsidR="00484041" w:rsidRDefault="00154F5A">
      <w:pPr>
        <w:pStyle w:val="210"/>
        <w:tabs>
          <w:tab w:val="left" w:pos="10632"/>
        </w:tabs>
        <w:ind w:right="-3" w:firstLine="709"/>
        <w:jc w:val="both"/>
        <w:rPr>
          <w:sz w:val="24"/>
        </w:rPr>
      </w:pPr>
      <w:r>
        <w:rPr>
          <w:sz w:val="24"/>
        </w:rPr>
        <w:t>5.2. Подрядчик несет полную ответственность за соблюдение его сотрудниками правил техники безопасности, охраны труда и пожарной безопасности.</w:t>
      </w:r>
    </w:p>
    <w:p w:rsidR="00484041" w:rsidRDefault="00154F5A">
      <w:pPr>
        <w:tabs>
          <w:tab w:val="left" w:pos="10632"/>
        </w:tabs>
        <w:ind w:right="-3" w:firstLine="709"/>
        <w:jc w:val="both"/>
        <w:rPr>
          <w:sz w:val="24"/>
        </w:rPr>
      </w:pPr>
      <w:r>
        <w:rPr>
          <w:sz w:val="24"/>
        </w:rPr>
        <w:lastRenderedPageBreak/>
        <w:t xml:space="preserve">5.3. Подрядчик несет ответственность за надлежащую охрану материалов и другого имущества на объекте, риски случайной гибели или повреждения материалов и иного имущества, а также результата работ до даты приемки результата работ Заказчиком.  </w:t>
      </w:r>
    </w:p>
    <w:p w:rsidR="00484041" w:rsidRDefault="00154F5A">
      <w:pPr>
        <w:pStyle w:val="31"/>
        <w:ind w:right="-3" w:firstLine="709"/>
      </w:pPr>
      <w:r>
        <w:t>В случае просрочки передачи или приемки результата работ, риски, связанные с результатом работ, несет сторона, допустившая просрочку.</w:t>
      </w:r>
    </w:p>
    <w:p w:rsidR="00484041" w:rsidRDefault="00154F5A">
      <w:pPr>
        <w:widowControl w:val="0"/>
        <w:tabs>
          <w:tab w:val="left" w:pos="10632"/>
        </w:tabs>
        <w:ind w:right="-3" w:firstLine="709"/>
        <w:jc w:val="both"/>
        <w:rPr>
          <w:sz w:val="24"/>
        </w:rPr>
      </w:pPr>
      <w:r>
        <w:rPr>
          <w:sz w:val="24"/>
        </w:rPr>
        <w:t>5.4. За невыполнение или ненадлежащее исполнение Подрядчиком обязательств по объемам и срокам выполнения работ, указанным в Ежемесячных планах работ по установке приборов учета электроэнергии, Планах работ по установке (замене) приемо-передающих базовых станций</w:t>
      </w:r>
      <w:r w:rsidR="00C24E98">
        <w:rPr>
          <w:sz w:val="24"/>
        </w:rPr>
        <w:t xml:space="preserve">, </w:t>
      </w:r>
      <w:r w:rsidR="00C24E98" w:rsidRPr="00C24E98">
        <w:rPr>
          <w:sz w:val="24"/>
        </w:rPr>
        <w:t>в том числе выявления ненадлежащего качества используемых при выполнении работ Подрядчиком материалов,</w:t>
      </w:r>
      <w:r>
        <w:rPr>
          <w:sz w:val="24"/>
        </w:rPr>
        <w:t xml:space="preserve"> Заказчик вправе потребовать с Подрядчика выплаты неустойки в размере одной трехсотой действующей на день уплаты неустойки ключевой ставки Центрального банка РФ</w:t>
      </w:r>
      <w:r>
        <w:rPr>
          <w:i/>
          <w:sz w:val="24"/>
        </w:rPr>
        <w:t xml:space="preserve"> </w:t>
      </w:r>
      <w:r>
        <w:rPr>
          <w:sz w:val="24"/>
        </w:rPr>
        <w:t>от стоимости не</w:t>
      </w:r>
      <w:r w:rsidR="002320A6">
        <w:rPr>
          <w:sz w:val="24"/>
        </w:rPr>
        <w:t xml:space="preserve">качественно </w:t>
      </w:r>
      <w:r>
        <w:rPr>
          <w:sz w:val="24"/>
        </w:rPr>
        <w:t>выполненных работ.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обязательства.</w:t>
      </w:r>
      <w:r w:rsidR="002320A6" w:rsidRPr="002320A6">
        <w:t xml:space="preserve"> </w:t>
      </w:r>
      <w:r w:rsidR="002320A6" w:rsidRPr="002320A6">
        <w:rPr>
          <w:sz w:val="24"/>
        </w:rPr>
        <w:t xml:space="preserve">Заказчик направляет </w:t>
      </w:r>
      <w:r w:rsidR="002320A6">
        <w:rPr>
          <w:sz w:val="24"/>
        </w:rPr>
        <w:t>Подрядчику</w:t>
      </w:r>
      <w:r w:rsidR="002320A6" w:rsidRPr="002320A6">
        <w:rPr>
          <w:sz w:val="24"/>
        </w:rPr>
        <w:t xml:space="preserve"> письменное уведомление о начислении неустойки с указанием вида нарушения обязательства, суммы начисленной неустойки и требованием об оплате. Письменное уведомление Заказчика является основанием для оплаты.</w:t>
      </w:r>
    </w:p>
    <w:p w:rsidR="00484041" w:rsidRDefault="00154F5A">
      <w:pPr>
        <w:widowControl w:val="0"/>
        <w:ind w:right="-3" w:firstLine="709"/>
        <w:jc w:val="both"/>
        <w:rPr>
          <w:sz w:val="24"/>
        </w:rPr>
      </w:pPr>
      <w:r>
        <w:rPr>
          <w:sz w:val="24"/>
        </w:rPr>
        <w:t>5.5. При нарушении Подрядчиком обязательств по настоящему договору, Заказчик вправе потребовать с Подрядчика выплаты неустойки:</w:t>
      </w:r>
    </w:p>
    <w:p w:rsidR="00484041" w:rsidRPr="008E6B51" w:rsidRDefault="00154F5A">
      <w:pPr>
        <w:widowControl w:val="0"/>
        <w:ind w:right="-3" w:firstLine="709"/>
        <w:jc w:val="both"/>
        <w:rPr>
          <w:sz w:val="24"/>
        </w:rPr>
      </w:pPr>
      <w:r>
        <w:rPr>
          <w:sz w:val="24"/>
        </w:rPr>
        <w:t xml:space="preserve">- за задержку устранения недостатков (дефектов) в работах, предусмотренных соответствующим </w:t>
      </w:r>
      <w:r w:rsidRPr="008E6B51">
        <w:rPr>
          <w:sz w:val="24"/>
        </w:rPr>
        <w:t>актом и/или предписанием Заказчика либо Рекламационным актом – в размере 100 рублей за каждый день просрочки;</w:t>
      </w:r>
    </w:p>
    <w:p w:rsidR="00484041" w:rsidRPr="008E6B51" w:rsidRDefault="00154F5A">
      <w:pPr>
        <w:widowControl w:val="0"/>
        <w:ind w:right="-3" w:firstLine="709"/>
        <w:jc w:val="both"/>
        <w:rPr>
          <w:sz w:val="24"/>
        </w:rPr>
      </w:pPr>
      <w:r w:rsidRPr="008E6B51">
        <w:rPr>
          <w:sz w:val="24"/>
        </w:rPr>
        <w:t>- в случае необеспечения уборки места производства работ после подписания Акта ввода в эксплуатацию прибора учета электрической энергии – в размере 100 рублей за каждый день просрочки.</w:t>
      </w:r>
    </w:p>
    <w:p w:rsidR="002320A6" w:rsidRPr="008E6B51" w:rsidRDefault="00154F5A" w:rsidP="00B779C7">
      <w:pPr>
        <w:widowControl w:val="0"/>
        <w:ind w:firstLine="709"/>
        <w:jc w:val="both"/>
        <w:rPr>
          <w:sz w:val="24"/>
        </w:rPr>
      </w:pPr>
      <w:r w:rsidRPr="008E6B51">
        <w:rPr>
          <w:sz w:val="24"/>
        </w:rPr>
        <w:t xml:space="preserve">5.6. </w:t>
      </w:r>
      <w:r w:rsidR="002320A6" w:rsidRPr="008E6B51">
        <w:rPr>
          <w:sz w:val="24"/>
        </w:rPr>
        <w:t xml:space="preserve">За выявление в течение гарантийного срока некачественно выполненных работ, а именно: собрана неверная схема подключения приборов учёта (1ф, 3ф прямого и 3ф </w:t>
      </w:r>
      <w:proofErr w:type="spellStart"/>
      <w:r w:rsidR="002320A6" w:rsidRPr="008E6B51">
        <w:rPr>
          <w:sz w:val="24"/>
        </w:rPr>
        <w:t>полукосвеннного</w:t>
      </w:r>
      <w:proofErr w:type="spellEnd"/>
      <w:r w:rsidR="002320A6" w:rsidRPr="008E6B51">
        <w:rPr>
          <w:sz w:val="24"/>
        </w:rPr>
        <w:t xml:space="preserve"> включения) Заказчик вправе потребовать с Подрядчика выплаты </w:t>
      </w:r>
      <w:r w:rsidRPr="008E6B51">
        <w:rPr>
          <w:sz w:val="24"/>
        </w:rPr>
        <w:t>штраф</w:t>
      </w:r>
      <w:r w:rsidR="002320A6" w:rsidRPr="008E6B51">
        <w:rPr>
          <w:sz w:val="24"/>
        </w:rPr>
        <w:t>а</w:t>
      </w:r>
      <w:r w:rsidRPr="008E6B51">
        <w:rPr>
          <w:sz w:val="24"/>
        </w:rPr>
        <w:t xml:space="preserve"> за каждый выявленный случай. Размер штрафа определ</w:t>
      </w:r>
      <w:r w:rsidR="002320A6" w:rsidRPr="008E6B51">
        <w:rPr>
          <w:sz w:val="24"/>
        </w:rPr>
        <w:t>яе</w:t>
      </w:r>
      <w:r w:rsidRPr="008E6B51">
        <w:rPr>
          <w:sz w:val="24"/>
        </w:rPr>
        <w:t>т</w:t>
      </w:r>
      <w:r w:rsidR="002320A6" w:rsidRPr="008E6B51">
        <w:rPr>
          <w:sz w:val="24"/>
        </w:rPr>
        <w:t>ся</w:t>
      </w:r>
      <w:r w:rsidR="00E2027C" w:rsidRPr="008E6B51">
        <w:rPr>
          <w:sz w:val="24"/>
        </w:rPr>
        <w:t xml:space="preserve"> в размере стоимости позиции в С</w:t>
      </w:r>
      <w:r w:rsidRPr="008E6B51">
        <w:rPr>
          <w:sz w:val="24"/>
        </w:rPr>
        <w:t xml:space="preserve">пецификации </w:t>
      </w:r>
      <w:r w:rsidR="00E2027C" w:rsidRPr="008E6B51">
        <w:rPr>
          <w:sz w:val="24"/>
        </w:rPr>
        <w:t>(Приложение №1 к настоящему договору)</w:t>
      </w:r>
      <w:r w:rsidRPr="008E6B51">
        <w:rPr>
          <w:sz w:val="24"/>
        </w:rPr>
        <w:t xml:space="preserve"> за минусом рыночной стоимости прибора учёта</w:t>
      </w:r>
      <w:r w:rsidR="00B779C7" w:rsidRPr="008E6B51">
        <w:rPr>
          <w:sz w:val="24"/>
        </w:rPr>
        <w:t xml:space="preserve"> и трансформаторов тока в случае установки трехфазного прибора учета </w:t>
      </w:r>
      <w:proofErr w:type="spellStart"/>
      <w:r w:rsidR="00B779C7" w:rsidRPr="008E6B51">
        <w:rPr>
          <w:sz w:val="24"/>
        </w:rPr>
        <w:t>полукосвенного</w:t>
      </w:r>
      <w:proofErr w:type="spellEnd"/>
      <w:r w:rsidR="00B779C7" w:rsidRPr="008E6B51">
        <w:rPr>
          <w:sz w:val="24"/>
        </w:rPr>
        <w:t xml:space="preserve"> включения</w:t>
      </w:r>
      <w:r w:rsidRPr="008E6B51">
        <w:rPr>
          <w:sz w:val="24"/>
        </w:rPr>
        <w:t>.</w:t>
      </w:r>
    </w:p>
    <w:p w:rsidR="00484041" w:rsidRDefault="00154F5A">
      <w:pPr>
        <w:widowControl w:val="0"/>
        <w:ind w:right="-3" w:firstLine="709"/>
        <w:jc w:val="both"/>
        <w:rPr>
          <w:sz w:val="24"/>
        </w:rPr>
      </w:pPr>
      <w:r w:rsidRPr="008E6B51">
        <w:rPr>
          <w:sz w:val="24"/>
        </w:rPr>
        <w:t>5.7. В случае применения административными и/или судебными органами имущественных санкций к Заказчику, если они явились результатом нарушения Подрядчиком своих обязанностей или</w:t>
      </w:r>
      <w:r>
        <w:rPr>
          <w:sz w:val="24"/>
        </w:rPr>
        <w:t xml:space="preserve"> совершения Подрядчиком иных действий, влекущих применение к Заказчику имущественных санкций, Подрядчик компенсирует Заказчику убытки в размере взысканных санкций.</w:t>
      </w:r>
    </w:p>
    <w:p w:rsidR="00484041" w:rsidRDefault="00154F5A">
      <w:pPr>
        <w:widowControl w:val="0"/>
        <w:ind w:right="-3" w:firstLine="709"/>
        <w:jc w:val="both"/>
        <w:rPr>
          <w:sz w:val="24"/>
        </w:rPr>
      </w:pPr>
      <w:r>
        <w:rPr>
          <w:sz w:val="24"/>
        </w:rPr>
        <w:t xml:space="preserve">5.8. В случае причинения в процессе выполнения Подрядчиком работ по настоящему договору ущерба Заказчику или третьим лицам, включая случаи утраты, повреждения имущества, случаи травм или иные несчастные случаи, Подрядчик компенсирует Заказчику убытки, в том числе и расходы, которые Заказчик произведет (должен будет произвести) в пользу третьих лиц или для восстановления нарушенного права третьих лиц. </w:t>
      </w:r>
    </w:p>
    <w:p w:rsidR="00484041" w:rsidRDefault="00154F5A">
      <w:pPr>
        <w:widowControl w:val="0"/>
        <w:ind w:right="-3" w:firstLine="709"/>
        <w:jc w:val="both"/>
        <w:rPr>
          <w:sz w:val="24"/>
        </w:rPr>
      </w:pPr>
      <w:r>
        <w:rPr>
          <w:sz w:val="24"/>
        </w:rPr>
        <w:t>5.9. За нарушение установленных Договором сроков оплаты Подрядчик имеет право потребовать от Заказчика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Размер такой неустойки устанавливается в размере одной трехсотой действующей на день уплаты неустойки ключевой ставки Центрального банка РФ от не уплаченной в срок суммы</w:t>
      </w:r>
      <w:r>
        <w:rPr>
          <w:i/>
          <w:sz w:val="24"/>
        </w:rPr>
        <w:t xml:space="preserve">. </w:t>
      </w:r>
    </w:p>
    <w:p w:rsidR="00484041" w:rsidRDefault="00154F5A">
      <w:pPr>
        <w:tabs>
          <w:tab w:val="left" w:pos="426"/>
        </w:tabs>
        <w:ind w:firstLine="709"/>
        <w:jc w:val="both"/>
        <w:rPr>
          <w:sz w:val="24"/>
        </w:rPr>
      </w:pPr>
      <w:r>
        <w:rPr>
          <w:sz w:val="24"/>
        </w:rPr>
        <w:t>5.10. Оплата неустойки производится на основании выставленного счета и претензии в письменном виде.</w:t>
      </w:r>
    </w:p>
    <w:p w:rsidR="00484041" w:rsidRDefault="00154F5A">
      <w:pPr>
        <w:tabs>
          <w:tab w:val="left" w:pos="426"/>
        </w:tabs>
        <w:ind w:firstLine="709"/>
        <w:jc w:val="both"/>
        <w:rPr>
          <w:sz w:val="24"/>
        </w:rPr>
      </w:pPr>
      <w:r>
        <w:rPr>
          <w:sz w:val="24"/>
        </w:rPr>
        <w:t>5.11. Если за неисполнение или ненадлежащее исполнение обязательства установлена неустойка, то убытки возмещаются в полной сумме сверх неустойки.</w:t>
      </w:r>
    </w:p>
    <w:p w:rsidR="00484041" w:rsidRDefault="00154F5A">
      <w:pPr>
        <w:widowControl w:val="0"/>
        <w:ind w:right="-3" w:firstLine="709"/>
        <w:jc w:val="both"/>
        <w:rPr>
          <w:sz w:val="24"/>
        </w:rPr>
      </w:pPr>
      <w:r>
        <w:rPr>
          <w:sz w:val="24"/>
        </w:rPr>
        <w:t xml:space="preserve">5.12. Уплата неустойки не освобождает стороны от исполнения обязательств в натуре и от иной ответственности по договору, предусмотренной законодательством Российской </w:t>
      </w:r>
      <w:r>
        <w:rPr>
          <w:sz w:val="24"/>
        </w:rPr>
        <w:lastRenderedPageBreak/>
        <w:t>Федерации.</w:t>
      </w:r>
    </w:p>
    <w:p w:rsidR="00484041" w:rsidRDefault="00154F5A">
      <w:pPr>
        <w:widowControl w:val="0"/>
        <w:ind w:right="-3" w:firstLine="709"/>
        <w:jc w:val="both"/>
        <w:rPr>
          <w:sz w:val="24"/>
        </w:rPr>
      </w:pPr>
      <w:r>
        <w:rPr>
          <w:sz w:val="24"/>
        </w:rPr>
        <w:t>5.13. В случае досрочного расторжения договора Подрядчик несет ответственность за качество работ, выполненных и принятых в установленном порядке до момента расторжения договора, в соответствии с разделом 6 настоящего договора.</w:t>
      </w:r>
    </w:p>
    <w:p w:rsidR="00484041" w:rsidRDefault="00154F5A">
      <w:pPr>
        <w:keepNext/>
        <w:numPr>
          <w:ilvl w:val="0"/>
          <w:numId w:val="3"/>
        </w:numPr>
        <w:tabs>
          <w:tab w:val="left" w:pos="720"/>
        </w:tabs>
        <w:spacing w:before="240" w:after="120"/>
        <w:ind w:left="0" w:right="-6" w:firstLine="0"/>
        <w:jc w:val="center"/>
        <w:rPr>
          <w:b/>
          <w:sz w:val="24"/>
        </w:rPr>
      </w:pPr>
      <w:r>
        <w:rPr>
          <w:b/>
          <w:sz w:val="24"/>
        </w:rPr>
        <w:t>ГАРАНТИИ КАЧЕСТВА РАБОТ</w:t>
      </w:r>
    </w:p>
    <w:p w:rsidR="00484041" w:rsidRDefault="00154F5A">
      <w:pPr>
        <w:tabs>
          <w:tab w:val="left" w:pos="1134"/>
        </w:tabs>
        <w:ind w:firstLine="709"/>
        <w:jc w:val="both"/>
        <w:rPr>
          <w:sz w:val="24"/>
        </w:rPr>
      </w:pPr>
      <w:r>
        <w:rPr>
          <w:sz w:val="24"/>
        </w:rPr>
        <w:t xml:space="preserve">6.1. Гарантийный срок на выполненные </w:t>
      </w:r>
      <w:r w:rsidRPr="008E6B51">
        <w:rPr>
          <w:sz w:val="24"/>
        </w:rPr>
        <w:t>работы составляет __________ с даты подписания сторонами Акта выполненных работ</w:t>
      </w:r>
      <w:r w:rsidR="00E2027C" w:rsidRPr="008E6B51">
        <w:rPr>
          <w:sz w:val="24"/>
        </w:rPr>
        <w:t>/</w:t>
      </w:r>
      <w:r w:rsidR="009B0FCE" w:rsidRPr="008E6B51">
        <w:rPr>
          <w:sz w:val="24"/>
        </w:rPr>
        <w:t xml:space="preserve">УПД </w:t>
      </w:r>
      <w:r w:rsidR="00E2027C" w:rsidRPr="008E6B51">
        <w:rPr>
          <w:sz w:val="24"/>
        </w:rPr>
        <w:t>и Акта выполненных работ (Приложение №9 к договору)</w:t>
      </w:r>
      <w:r>
        <w:rPr>
          <w:sz w:val="24"/>
        </w:rPr>
        <w:t xml:space="preserve"> </w:t>
      </w:r>
      <w:r>
        <w:rPr>
          <w:i/>
          <w:sz w:val="24"/>
          <w:highlight w:val="yellow"/>
        </w:rPr>
        <w:t>(срок устанавливается в соответствии с предложением участника конкурса, но не менее 3 лет с момента подписания сторонами Акта выполненных работ).</w:t>
      </w:r>
      <w:r>
        <w:rPr>
          <w:i/>
          <w:sz w:val="24"/>
        </w:rPr>
        <w:t xml:space="preserve"> </w:t>
      </w:r>
    </w:p>
    <w:p w:rsidR="00484041" w:rsidRDefault="00154F5A">
      <w:pPr>
        <w:tabs>
          <w:tab w:val="left" w:pos="1276"/>
        </w:tabs>
        <w:ind w:firstLine="709"/>
        <w:jc w:val="both"/>
        <w:rPr>
          <w:sz w:val="24"/>
        </w:rPr>
      </w:pPr>
      <w:r>
        <w:rPr>
          <w:sz w:val="24"/>
        </w:rPr>
        <w:t xml:space="preserve">6.2. В случае выявления замечаний к качеству выполненных работ Заказчик оповещает об этом Подрядчика путем направления в его адрес Уведомление о необходимости устранения замечаний способом, позволяющим определить дату и время получения Подрядчиком такого Уведомления. В течение 10 рабочих дней с момента получения такого Уведомления Подрядчик обязан устранить выявленные замечания к качеству выполненных работ. </w:t>
      </w:r>
    </w:p>
    <w:p w:rsidR="00484041" w:rsidRDefault="00154F5A">
      <w:pPr>
        <w:tabs>
          <w:tab w:val="left" w:pos="709"/>
          <w:tab w:val="left" w:pos="993"/>
          <w:tab w:val="left" w:pos="1418"/>
        </w:tabs>
        <w:ind w:firstLine="709"/>
        <w:jc w:val="both"/>
        <w:rPr>
          <w:i/>
          <w:sz w:val="24"/>
        </w:rPr>
      </w:pPr>
      <w:r>
        <w:rPr>
          <w:sz w:val="24"/>
        </w:rPr>
        <w:t>6.3. Если Подрядчик не согласен с указанными Заказчиком недостатками выполненных работ, Сторонами формируется комиссия, состоящая из представителей Сторон договора, которая устанавливает недостатки выполненных работ и причину их возникновения. В случае возникновения спора между Заказчиком и Подрядчиком по поводу недостатков выполненных работ по требованию любой из Сторон может быть назначена экспертиза. Расходы на проведение экспертизы в этом случае несет Подрядчик. В случае выявления в результате экспертизы недостатков в выполнении работ в отсутствие вины  Подрядчика, Заказчик компенсирует расходы Подрядчику, понесенные на проведение экспертизы.</w:t>
      </w:r>
    </w:p>
    <w:p w:rsidR="00484041" w:rsidRDefault="00154F5A">
      <w:pPr>
        <w:tabs>
          <w:tab w:val="left" w:pos="284"/>
        </w:tabs>
        <w:ind w:firstLine="709"/>
        <w:contextualSpacing/>
        <w:jc w:val="both"/>
        <w:rPr>
          <w:sz w:val="24"/>
        </w:rPr>
      </w:pPr>
      <w:r>
        <w:rPr>
          <w:sz w:val="24"/>
        </w:rPr>
        <w:t>6.4. При отказе Подрядчика от проведения экспертизы в порядке, установленном пунктом 6.3. договора, Заказчик составляет акт в одностороннем порядке. Стороны пришли к соглашению, что составленный таким образом акт будет иметь обязательную юридическую силу для Сторон.</w:t>
      </w:r>
    </w:p>
    <w:p w:rsidR="00484041" w:rsidRDefault="00154F5A">
      <w:pPr>
        <w:ind w:right="-3" w:firstLine="709"/>
        <w:jc w:val="both"/>
        <w:rPr>
          <w:sz w:val="24"/>
        </w:rPr>
      </w:pPr>
      <w:r>
        <w:rPr>
          <w:sz w:val="24"/>
        </w:rPr>
        <w:t>6.5. Если Подрядчик в течение срока, указанного в п. 6.2. договора, не устранит недостатки (дефекты), то Заказчик вправе устранить недостатки собственными силами или силами других организаций с отнесением затрат на Подрядчика. При этом Подрядчик обязан оплатить затраты Заказчика на устранение недостатков в течение 10-ти банковских дней с момента предъявления требования.</w:t>
      </w:r>
    </w:p>
    <w:p w:rsidR="00484041" w:rsidRDefault="00154F5A">
      <w:pPr>
        <w:widowControl w:val="0"/>
        <w:ind w:firstLine="709"/>
        <w:jc w:val="both"/>
        <w:rPr>
          <w:i/>
          <w:sz w:val="24"/>
        </w:rPr>
      </w:pPr>
      <w:r>
        <w:rPr>
          <w:sz w:val="24"/>
        </w:rPr>
        <w:t xml:space="preserve">6.6. Гарантийный срок на __________ многотарифные приборы учета электроэнергии составляет _____ лет с момента установки прибора учета </w:t>
      </w:r>
      <w:r>
        <w:rPr>
          <w:i/>
          <w:sz w:val="24"/>
          <w:highlight w:val="yellow"/>
        </w:rPr>
        <w:t xml:space="preserve">(срок устанавливается в соответствии с предложением участника конкурса, но не менее 7 лет с момента установки прибора учета).  </w:t>
      </w:r>
      <w:r>
        <w:rPr>
          <w:sz w:val="24"/>
        </w:rPr>
        <w:t xml:space="preserve">Гарантийный срок на приемо-передающие базовые станции составляет _____ лет с момента установки базовой станции </w:t>
      </w:r>
      <w:r>
        <w:rPr>
          <w:i/>
          <w:sz w:val="24"/>
          <w:highlight w:val="yellow"/>
        </w:rPr>
        <w:t>(срок устанавливается в соответствии с предложением участника конкурса, но не менее гарантийного срока, заявленного производителем).</w:t>
      </w:r>
    </w:p>
    <w:p w:rsidR="00484041" w:rsidRDefault="00154F5A">
      <w:pPr>
        <w:widowControl w:val="0"/>
        <w:ind w:firstLine="709"/>
        <w:jc w:val="both"/>
        <w:rPr>
          <w:sz w:val="24"/>
        </w:rPr>
      </w:pPr>
      <w:r>
        <w:rPr>
          <w:sz w:val="24"/>
        </w:rPr>
        <w:t>6.7.</w:t>
      </w:r>
      <w:r>
        <w:rPr>
          <w:sz w:val="24"/>
        </w:rPr>
        <w:tab/>
        <w:t>В случае обнаружения Заказчиком недостатков (выхода из строя) установленных приборов учета и приемо-передающих базовых станций в течение гарантийного срока, указанного в п.6.6. договора, и предъявления требования о замене оборудования, Подрядчик обязан заменить данное оборудование (одновременный демонтаж и монтаж нового оборудования) в течение 10 рабочих дней со дня предъявления указанного требования Заказчиком.  Оборудование должно быть заменено на аналогичное новое, не бывшее в употреблении. Все расходы по замене оборудования, вышедшее из строя в течение гарантийного срока, несёт Подрядчик. При замене оборудования гарантийный срок исчисляется заново со дня передачи оборудования Заказчику. При замене оборудования и заводского номера Подрядчик оформляет «Корректировочный акт» - Приложение №13 к Договору, и обновленный Акт допуска, который передается Заказчику по итогам замены.</w:t>
      </w:r>
    </w:p>
    <w:p w:rsidR="00484041" w:rsidRDefault="00154F5A">
      <w:pPr>
        <w:keepNext/>
        <w:numPr>
          <w:ilvl w:val="0"/>
          <w:numId w:val="3"/>
        </w:numPr>
        <w:tabs>
          <w:tab w:val="left" w:pos="720"/>
        </w:tabs>
        <w:spacing w:before="120" w:after="120"/>
        <w:ind w:left="0" w:right="-6" w:firstLine="0"/>
        <w:jc w:val="center"/>
        <w:rPr>
          <w:b/>
          <w:sz w:val="24"/>
        </w:rPr>
      </w:pPr>
      <w:r>
        <w:rPr>
          <w:b/>
          <w:sz w:val="24"/>
        </w:rPr>
        <w:lastRenderedPageBreak/>
        <w:t>ФОРС-МАЖОР</w:t>
      </w:r>
    </w:p>
    <w:p w:rsidR="00484041" w:rsidRDefault="00154F5A">
      <w:pPr>
        <w:ind w:right="-3" w:firstLine="709"/>
        <w:jc w:val="both"/>
        <w:rPr>
          <w:sz w:val="24"/>
        </w:rPr>
      </w:pPr>
      <w:r>
        <w:rPr>
          <w:sz w:val="24"/>
        </w:rPr>
        <w:t>7.1. Стороны освобождаются от ответственности за полное или частичное неисполнение обязательств по настоящему договору, если оно явилось следствием обстоятельств непреодолимой силы, а именно – пожара, землетрясения и др., если эти обстоятельства непосредственно повлияли  на исполнение настоящего договора. При этом срок исполнения обязательств по данному договору отодвигается соразмерно времени, в течение которого действовали такие обстоятельства.</w:t>
      </w:r>
    </w:p>
    <w:p w:rsidR="00484041" w:rsidRDefault="00154F5A">
      <w:pPr>
        <w:ind w:right="-3" w:firstLine="709"/>
        <w:jc w:val="both"/>
        <w:rPr>
          <w:sz w:val="24"/>
        </w:rPr>
      </w:pPr>
      <w:r>
        <w:rPr>
          <w:sz w:val="24"/>
        </w:rPr>
        <w:t xml:space="preserve">7.2. Сторона, для которой создалась невозможность выполнения обязательств по настоящему договору в связи с форс-мажорными обстоятельствами, </w:t>
      </w:r>
      <w:r>
        <w:rPr>
          <w:spacing w:val="-4"/>
          <w:sz w:val="24"/>
        </w:rPr>
        <w:t xml:space="preserve">обязана известить другую Сторону об их наступлении, предполагаемой продолжительности и прекращении не позднее 5 (пяти) календарных дней с момента наступления события. </w:t>
      </w:r>
      <w:r>
        <w:rPr>
          <w:sz w:val="24"/>
        </w:rPr>
        <w:t>Несвоевременное извещение или отсутствие извещения о форс-мажорных обстоятельствах лишает соответствующую сторону права ссылаться на них в будущем.</w:t>
      </w:r>
    </w:p>
    <w:p w:rsidR="00484041" w:rsidRDefault="00154F5A">
      <w:pPr>
        <w:ind w:right="-3" w:firstLine="709"/>
        <w:jc w:val="both"/>
        <w:rPr>
          <w:spacing w:val="-4"/>
          <w:sz w:val="24"/>
        </w:rPr>
      </w:pPr>
      <w:r>
        <w:rPr>
          <w:sz w:val="24"/>
        </w:rPr>
        <w:t xml:space="preserve">7.3. </w:t>
      </w:r>
      <w:r>
        <w:rPr>
          <w:spacing w:val="-4"/>
          <w:sz w:val="24"/>
        </w:rPr>
        <w:t>Если обстоятельства непреодолимой силы, продлятся свыше 45 (сорока пяти) календарных дней, каждая Сторона имеет право досрочно расторгнуть настоящий договор после подачи другой Стороне за 10 (десять) календарных дней письменного уведомления о своем намерении расторгнуть договор.</w:t>
      </w:r>
    </w:p>
    <w:p w:rsidR="00484041" w:rsidRDefault="00154F5A">
      <w:pPr>
        <w:ind w:right="-3" w:firstLine="709"/>
        <w:jc w:val="both"/>
        <w:rPr>
          <w:sz w:val="24"/>
        </w:rPr>
      </w:pPr>
      <w:r>
        <w:rPr>
          <w:spacing w:val="-4"/>
          <w:sz w:val="24"/>
        </w:rPr>
        <w:t>При этом Подрядчик обязан вернуть Заказчику неиспользованные материалы, сдать результаты работ, выполненных до даты расторжения договора, а Заказчик принять и оплатить фактически выполненные работы.</w:t>
      </w:r>
    </w:p>
    <w:p w:rsidR="00484041" w:rsidRDefault="00154F5A">
      <w:pPr>
        <w:keepNext/>
        <w:numPr>
          <w:ilvl w:val="0"/>
          <w:numId w:val="3"/>
        </w:numPr>
        <w:tabs>
          <w:tab w:val="left" w:pos="720"/>
        </w:tabs>
        <w:spacing w:before="240" w:after="120"/>
        <w:ind w:left="0" w:right="-6" w:firstLine="0"/>
        <w:jc w:val="center"/>
        <w:rPr>
          <w:b/>
          <w:sz w:val="24"/>
        </w:rPr>
      </w:pPr>
      <w:r>
        <w:rPr>
          <w:b/>
          <w:sz w:val="24"/>
        </w:rPr>
        <w:t>ПОРЯДОК РАЗРЕШЕНИЯ СПОРОВ</w:t>
      </w:r>
    </w:p>
    <w:p w:rsidR="00484041" w:rsidRDefault="00154F5A">
      <w:pPr>
        <w:ind w:right="-3" w:firstLine="709"/>
        <w:jc w:val="both"/>
        <w:rPr>
          <w:sz w:val="24"/>
        </w:rPr>
      </w:pPr>
      <w:r>
        <w:rPr>
          <w:sz w:val="24"/>
        </w:rPr>
        <w:t>8.1. Все споры и разногласия, возникающие в связи с исполнением (неисполнением) настоящего договора, стороны стремятся разрешить путем переговоров. Срок рассмотрения претензии – не более 20 рабочих дней.</w:t>
      </w:r>
    </w:p>
    <w:p w:rsidR="00484041" w:rsidRDefault="00154F5A">
      <w:pPr>
        <w:ind w:right="-3" w:firstLine="709"/>
        <w:jc w:val="both"/>
        <w:rPr>
          <w:sz w:val="24"/>
        </w:rPr>
      </w:pPr>
      <w:r>
        <w:rPr>
          <w:sz w:val="24"/>
        </w:rPr>
        <w:t>8.2. При не достижении соглашения споры, вытекающие из настоящего договора, подлежат рассмотрению в арбитражном суде Ульяновской области.</w:t>
      </w:r>
    </w:p>
    <w:p w:rsidR="00484041" w:rsidRDefault="00154F5A">
      <w:pPr>
        <w:keepNext/>
        <w:numPr>
          <w:ilvl w:val="0"/>
          <w:numId w:val="3"/>
        </w:numPr>
        <w:tabs>
          <w:tab w:val="left" w:pos="720"/>
        </w:tabs>
        <w:spacing w:before="240" w:after="120"/>
        <w:ind w:left="0" w:right="-6" w:firstLine="0"/>
        <w:jc w:val="center"/>
        <w:rPr>
          <w:b/>
          <w:sz w:val="24"/>
        </w:rPr>
      </w:pPr>
      <w:r>
        <w:rPr>
          <w:b/>
          <w:sz w:val="24"/>
        </w:rPr>
        <w:t>КОНФИДЕНЦИАЛЬНОСТЬ. АНТИКОРРУПЦИОННАЯ ОГОВОРКА</w:t>
      </w:r>
      <w:r w:rsidR="002B4299">
        <w:rPr>
          <w:b/>
          <w:sz w:val="24"/>
        </w:rPr>
        <w:t>. ПЕРСОНАЛЬНЫЕ ДАННЫЕ</w:t>
      </w:r>
    </w:p>
    <w:p w:rsidR="00484041" w:rsidRDefault="00154F5A">
      <w:pPr>
        <w:tabs>
          <w:tab w:val="left" w:pos="851"/>
        </w:tabs>
        <w:ind w:firstLine="709"/>
        <w:jc w:val="both"/>
        <w:rPr>
          <w:sz w:val="24"/>
        </w:rPr>
      </w:pPr>
      <w:r>
        <w:rPr>
          <w:sz w:val="24"/>
        </w:rPr>
        <w:t>9.1. Под конфиденциальной информацией для целей настоящего договора  понимается любая информация, которая имеет действительную или потенциальную коммерческую ценность для стороны договора в силу неизвестности ее третьим лицам, передаваемая одной из сторон договора другой стороне в устной либо документарной форме, в виде электронного файла, в любом другом виде, а также полученная какой-либо из сторон самостоятельно в процессе проведения переговоров, заключения и исполнения договора.</w:t>
      </w:r>
    </w:p>
    <w:p w:rsidR="00484041" w:rsidRDefault="00154F5A">
      <w:pPr>
        <w:tabs>
          <w:tab w:val="left" w:pos="851"/>
        </w:tabs>
        <w:ind w:firstLine="709"/>
        <w:jc w:val="both"/>
        <w:rPr>
          <w:sz w:val="24"/>
        </w:rPr>
      </w:pPr>
      <w:r>
        <w:rPr>
          <w:sz w:val="24"/>
        </w:rPr>
        <w:t xml:space="preserve">9.2. Стороны договора обязуются обеспечить защиту и сохранение конфиденциальности информации в течение срока действия договора и в течение трех лет после прекращения его действия. </w:t>
      </w:r>
    </w:p>
    <w:p w:rsidR="00484041" w:rsidRDefault="00154F5A">
      <w:pPr>
        <w:ind w:firstLine="709"/>
        <w:jc w:val="both"/>
        <w:rPr>
          <w:sz w:val="24"/>
        </w:rPr>
      </w:pPr>
      <w:r>
        <w:rPr>
          <w:sz w:val="24"/>
        </w:rPr>
        <w:t>9.3. Принимающая сторона обязана обеспечить использование (обработку) полученной конфиденциальной информации исключительно в целях, предусмотренных настоящим договором, либо в целях, предусмотренных иными нормативными правовыми актами.</w:t>
      </w:r>
    </w:p>
    <w:p w:rsidR="00484041" w:rsidRDefault="00154F5A">
      <w:pPr>
        <w:ind w:firstLine="709"/>
        <w:jc w:val="both"/>
        <w:rPr>
          <w:sz w:val="24"/>
        </w:rPr>
      </w:pPr>
      <w:r>
        <w:rPr>
          <w:sz w:val="24"/>
        </w:rPr>
        <w:t xml:space="preserve">9.4. Принимающая сторона по своему усмотрению и с учетом разумной необходимости вправе раскрывать конфиденциальную информацию только своим работникам, акционерам (участникам), членам совета директоров и аудиторам только в случае служебной необходимости в объеме, требуемом для исполнения настоящего договора и требований действующего законодательства, оставаясь ответственным за действия таких лиц, как за свои собственные. </w:t>
      </w:r>
    </w:p>
    <w:p w:rsidR="00484041" w:rsidRDefault="00154F5A">
      <w:pPr>
        <w:ind w:firstLine="709"/>
        <w:jc w:val="both"/>
        <w:rPr>
          <w:sz w:val="24"/>
        </w:rPr>
      </w:pPr>
      <w:r>
        <w:rPr>
          <w:sz w:val="24"/>
        </w:rPr>
        <w:t>9.5. Не является разглашением конфиденциальной информации раскрытие информации, которая:</w:t>
      </w:r>
    </w:p>
    <w:p w:rsidR="00484041" w:rsidRDefault="00154F5A">
      <w:pPr>
        <w:numPr>
          <w:ilvl w:val="0"/>
          <w:numId w:val="5"/>
        </w:numPr>
        <w:tabs>
          <w:tab w:val="left" w:pos="709"/>
          <w:tab w:val="left" w:pos="1134"/>
        </w:tabs>
        <w:ind w:left="0" w:firstLine="709"/>
        <w:jc w:val="both"/>
        <w:rPr>
          <w:sz w:val="24"/>
        </w:rPr>
      </w:pPr>
      <w:r>
        <w:rPr>
          <w:sz w:val="24"/>
        </w:rPr>
        <w:t xml:space="preserve">законно являлась или стала </w:t>
      </w:r>
      <w:proofErr w:type="gramStart"/>
      <w:r>
        <w:rPr>
          <w:sz w:val="24"/>
        </w:rPr>
        <w:t>известна</w:t>
      </w:r>
      <w:proofErr w:type="gramEnd"/>
      <w:r>
        <w:rPr>
          <w:sz w:val="24"/>
        </w:rPr>
        <w:t xml:space="preserve"> или доступна принимающей стороне до её получения от раскрывающей стороны и о её конфиденциальном характере принимающая </w:t>
      </w:r>
      <w:r>
        <w:rPr>
          <w:sz w:val="24"/>
        </w:rPr>
        <w:lastRenderedPageBreak/>
        <w:t>сторона не знала или не могла знать по объективным причинам при всей степени заботливости со своей стороны;</w:t>
      </w:r>
    </w:p>
    <w:p w:rsidR="00484041" w:rsidRDefault="00154F5A">
      <w:pPr>
        <w:numPr>
          <w:ilvl w:val="0"/>
          <w:numId w:val="5"/>
        </w:numPr>
        <w:tabs>
          <w:tab w:val="left" w:pos="709"/>
          <w:tab w:val="left" w:pos="1134"/>
        </w:tabs>
        <w:ind w:left="0" w:firstLine="709"/>
        <w:jc w:val="both"/>
        <w:rPr>
          <w:sz w:val="24"/>
        </w:rPr>
      </w:pPr>
      <w:r>
        <w:rPr>
          <w:sz w:val="24"/>
        </w:rPr>
        <w:t>без каких-либо ограничений доведена раскрывающей стороной до сведения третьего лица, а также является или стала известной третьим лицам в результате иных правомерных или противоправных деяний (действий, бездействий) раскрывающей стороны или третьих лиц;</w:t>
      </w:r>
    </w:p>
    <w:p w:rsidR="00484041" w:rsidRDefault="00154F5A">
      <w:pPr>
        <w:numPr>
          <w:ilvl w:val="0"/>
          <w:numId w:val="5"/>
        </w:numPr>
        <w:tabs>
          <w:tab w:val="left" w:pos="709"/>
          <w:tab w:val="left" w:pos="1134"/>
        </w:tabs>
        <w:ind w:left="0" w:firstLine="709"/>
        <w:jc w:val="both"/>
        <w:rPr>
          <w:sz w:val="24"/>
        </w:rPr>
      </w:pPr>
      <w:r>
        <w:rPr>
          <w:sz w:val="24"/>
        </w:rPr>
        <w:t>независимо подготовлена принимающей стороной без какого-либо обращения к конфиденциальной информации на законных основаниях;</w:t>
      </w:r>
    </w:p>
    <w:p w:rsidR="00484041" w:rsidRDefault="00154F5A">
      <w:pPr>
        <w:numPr>
          <w:ilvl w:val="0"/>
          <w:numId w:val="5"/>
        </w:numPr>
        <w:tabs>
          <w:tab w:val="left" w:pos="709"/>
          <w:tab w:val="left" w:pos="1134"/>
        </w:tabs>
        <w:ind w:left="0" w:firstLine="709"/>
        <w:jc w:val="both"/>
        <w:rPr>
          <w:sz w:val="24"/>
        </w:rPr>
      </w:pPr>
      <w:r>
        <w:rPr>
          <w:sz w:val="24"/>
        </w:rPr>
        <w:t>разрешена к раскрытию письменным разрешением раскрывающей стороны;</w:t>
      </w:r>
    </w:p>
    <w:p w:rsidR="00484041" w:rsidRDefault="00154F5A">
      <w:pPr>
        <w:numPr>
          <w:ilvl w:val="0"/>
          <w:numId w:val="5"/>
        </w:numPr>
        <w:tabs>
          <w:tab w:val="left" w:pos="709"/>
          <w:tab w:val="left" w:pos="1134"/>
        </w:tabs>
        <w:ind w:left="0" w:firstLine="709"/>
        <w:jc w:val="both"/>
        <w:rPr>
          <w:sz w:val="24"/>
        </w:rPr>
      </w:pPr>
      <w:r>
        <w:rPr>
          <w:sz w:val="24"/>
        </w:rPr>
        <w:t>является общедоступной по состоянию на дату подписания настоящего договора или стала общедоступной после его подписания без нарушений, допущенных принимающей стороной.</w:t>
      </w:r>
    </w:p>
    <w:p w:rsidR="00484041" w:rsidRDefault="00154F5A">
      <w:pPr>
        <w:ind w:firstLine="709"/>
        <w:jc w:val="both"/>
        <w:rPr>
          <w:sz w:val="24"/>
        </w:rPr>
      </w:pPr>
      <w:r>
        <w:rPr>
          <w:sz w:val="24"/>
        </w:rPr>
        <w:t>9.6. Запрет на разглашение конфиденциальной информации не распространяется на случаи непреднамеренного и/или вынужденного разглашения конфиденциальной информации по причине действия обстоятельств непреодолимой силы или в силу применения положений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w:t>
      </w:r>
    </w:p>
    <w:p w:rsidR="00484041" w:rsidRDefault="00154F5A">
      <w:pPr>
        <w:widowControl w:val="0"/>
        <w:tabs>
          <w:tab w:val="left" w:pos="751"/>
        </w:tabs>
        <w:ind w:firstLine="709"/>
        <w:jc w:val="both"/>
        <w:rPr>
          <w:sz w:val="24"/>
        </w:rPr>
      </w:pPr>
      <w:r>
        <w:rPr>
          <w:sz w:val="24"/>
        </w:rPr>
        <w:t xml:space="preserve">9.7. Раскрывающая сторона вправе требовать от принимающей стороны незамедлительного принятия и/или обеспечения мер в части выявленных нарушений принимающей стороной, её аффилированными лицами, сотрудниками, аудиторами  условий настоящего раздела договора, а принимающая сторона обязана предпринять все возможные меры по прекращению таких нарушений, а также по предотвращению их возможных последствий. </w:t>
      </w:r>
    </w:p>
    <w:p w:rsidR="002B4299" w:rsidRDefault="00154F5A" w:rsidP="002B4299">
      <w:pPr>
        <w:pStyle w:val="a4"/>
        <w:widowControl w:val="0"/>
        <w:tabs>
          <w:tab w:val="right" w:pos="0"/>
          <w:tab w:val="left" w:pos="900"/>
          <w:tab w:val="left" w:pos="1080"/>
        </w:tabs>
        <w:ind w:firstLine="709"/>
        <w:rPr>
          <w:sz w:val="24"/>
        </w:rPr>
      </w:pPr>
      <w:r>
        <w:rPr>
          <w:sz w:val="24"/>
        </w:rPr>
        <w:t>9.8. Заявления для печати или иные публичные заявления Подрядчика, связанные с условиями Договора либо в связи с его исполнением, требуют предварительного письменного согласия Заказчика.</w:t>
      </w:r>
    </w:p>
    <w:p w:rsidR="00484041" w:rsidRDefault="00154F5A" w:rsidP="002B4299">
      <w:pPr>
        <w:pStyle w:val="a4"/>
        <w:widowControl w:val="0"/>
        <w:tabs>
          <w:tab w:val="right" w:pos="0"/>
          <w:tab w:val="left" w:pos="900"/>
          <w:tab w:val="left" w:pos="1080"/>
        </w:tabs>
        <w:ind w:firstLine="709"/>
        <w:rPr>
          <w:sz w:val="24"/>
        </w:rPr>
      </w:pPr>
      <w:r>
        <w:rPr>
          <w:sz w:val="24"/>
        </w:rPr>
        <w:t>9.</w:t>
      </w:r>
      <w:r w:rsidR="002B4299">
        <w:rPr>
          <w:sz w:val="24"/>
        </w:rPr>
        <w:t>9</w:t>
      </w:r>
      <w:r>
        <w:rPr>
          <w:sz w:val="24"/>
        </w:rPr>
        <w:t>. Каждая из Сторон договора, ее аффилированные лица, работники или посредники отказываются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и другими, поименованными здесь способами, прямо или косвенно,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484041" w:rsidRDefault="00154F5A">
      <w:pPr>
        <w:tabs>
          <w:tab w:val="left" w:pos="1134"/>
        </w:tabs>
        <w:ind w:firstLine="567"/>
        <w:contextualSpacing/>
        <w:jc w:val="both"/>
        <w:rPr>
          <w:sz w:val="24"/>
        </w:rPr>
      </w:pPr>
      <w:r>
        <w:rPr>
          <w:sz w:val="24"/>
        </w:rPr>
        <w:t>Под действиями работника, осуществляемыми в пользу стимулирующей его Стороны, понимается:</w:t>
      </w:r>
    </w:p>
    <w:p w:rsidR="00484041" w:rsidRDefault="00154F5A">
      <w:pPr>
        <w:numPr>
          <w:ilvl w:val="0"/>
          <w:numId w:val="6"/>
        </w:numPr>
        <w:tabs>
          <w:tab w:val="left" w:pos="1134"/>
        </w:tabs>
        <w:contextualSpacing/>
        <w:jc w:val="both"/>
        <w:rPr>
          <w:sz w:val="24"/>
        </w:rPr>
      </w:pPr>
      <w:r>
        <w:rPr>
          <w:sz w:val="24"/>
        </w:rPr>
        <w:t xml:space="preserve">предоставление неоправданных преимуществ по сравнению с другими контрагентами; </w:t>
      </w:r>
    </w:p>
    <w:p w:rsidR="00484041" w:rsidRDefault="00154F5A">
      <w:pPr>
        <w:numPr>
          <w:ilvl w:val="0"/>
          <w:numId w:val="6"/>
        </w:numPr>
        <w:tabs>
          <w:tab w:val="left" w:pos="1134"/>
        </w:tabs>
        <w:contextualSpacing/>
        <w:jc w:val="both"/>
        <w:rPr>
          <w:sz w:val="24"/>
        </w:rPr>
      </w:pPr>
      <w:r>
        <w:rPr>
          <w:sz w:val="24"/>
        </w:rPr>
        <w:t xml:space="preserve">предоставление каких-либо гарантий; </w:t>
      </w:r>
    </w:p>
    <w:p w:rsidR="00484041" w:rsidRDefault="00154F5A">
      <w:pPr>
        <w:numPr>
          <w:ilvl w:val="0"/>
          <w:numId w:val="6"/>
        </w:numPr>
        <w:tabs>
          <w:tab w:val="left" w:pos="1134"/>
        </w:tabs>
        <w:contextualSpacing/>
        <w:jc w:val="both"/>
        <w:rPr>
          <w:sz w:val="24"/>
        </w:rPr>
      </w:pPr>
      <w:r>
        <w:rPr>
          <w:sz w:val="24"/>
        </w:rPr>
        <w:t xml:space="preserve">ускорение существующих процедур; </w:t>
      </w:r>
    </w:p>
    <w:p w:rsidR="00484041" w:rsidRDefault="00154F5A">
      <w:pPr>
        <w:numPr>
          <w:ilvl w:val="0"/>
          <w:numId w:val="6"/>
        </w:numPr>
        <w:tabs>
          <w:tab w:val="left" w:pos="1134"/>
        </w:tabs>
        <w:contextualSpacing/>
        <w:jc w:val="both"/>
        <w:rPr>
          <w:sz w:val="24"/>
        </w:rPr>
      </w:pPr>
      <w:r>
        <w:rPr>
          <w:sz w:val="24"/>
        </w:rPr>
        <w:t xml:space="preserve">иные действия, выполняемые работником в рамках своих должностных обязанностей, но идущих в разрез с принципами прозрачности и открытости взаимоотношений между Сторонами. </w:t>
      </w:r>
    </w:p>
    <w:p w:rsidR="00484041" w:rsidRDefault="00154F5A">
      <w:pPr>
        <w:tabs>
          <w:tab w:val="left" w:pos="1134"/>
        </w:tabs>
        <w:ind w:firstLine="567"/>
        <w:contextualSpacing/>
        <w:jc w:val="both"/>
        <w:rPr>
          <w:sz w:val="24"/>
        </w:rPr>
      </w:pPr>
      <w:r>
        <w:rPr>
          <w:sz w:val="24"/>
        </w:rPr>
        <w:t xml:space="preserve"> 9.1</w:t>
      </w:r>
      <w:r w:rsidR="002B4299">
        <w:rPr>
          <w:sz w:val="24"/>
        </w:rPr>
        <w:t>0</w:t>
      </w:r>
      <w:r>
        <w:rPr>
          <w:sz w:val="24"/>
        </w:rPr>
        <w:t>.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484041" w:rsidRDefault="002B4299">
      <w:pPr>
        <w:tabs>
          <w:tab w:val="left" w:pos="1134"/>
        </w:tabs>
        <w:ind w:right="-1" w:firstLine="567"/>
        <w:contextualSpacing/>
        <w:jc w:val="both"/>
        <w:rPr>
          <w:sz w:val="24"/>
        </w:rPr>
      </w:pPr>
      <w:r>
        <w:rPr>
          <w:sz w:val="24"/>
        </w:rPr>
        <w:t>9.11</w:t>
      </w:r>
      <w:r w:rsidR="00154F5A">
        <w:rPr>
          <w:sz w:val="24"/>
        </w:rPr>
        <w:t xml:space="preserve">. В случае возникновения у Стороны подозрений, что произошло или может произойти нарушение каких-либо положений настоящего раздела Договора,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w:t>
      </w:r>
      <w:r w:rsidR="00154F5A">
        <w:rPr>
          <w:sz w:val="24"/>
        </w:rPr>
        <w:lastRenderedPageBreak/>
        <w:t>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484041" w:rsidRDefault="002B4299">
      <w:pPr>
        <w:tabs>
          <w:tab w:val="left" w:pos="1134"/>
        </w:tabs>
        <w:ind w:right="-1" w:firstLine="567"/>
        <w:contextualSpacing/>
        <w:jc w:val="both"/>
        <w:rPr>
          <w:sz w:val="24"/>
        </w:rPr>
      </w:pPr>
      <w:r>
        <w:rPr>
          <w:sz w:val="24"/>
        </w:rPr>
        <w:t xml:space="preserve"> 9.12</w:t>
      </w:r>
      <w:r w:rsidR="00154F5A">
        <w:rPr>
          <w:sz w:val="24"/>
        </w:rPr>
        <w:t>.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484041" w:rsidRDefault="002B4299">
      <w:pPr>
        <w:tabs>
          <w:tab w:val="left" w:pos="1134"/>
        </w:tabs>
        <w:ind w:right="-1" w:firstLine="567"/>
        <w:contextualSpacing/>
        <w:jc w:val="both"/>
        <w:rPr>
          <w:strike/>
          <w:sz w:val="24"/>
        </w:rPr>
      </w:pPr>
      <w:r>
        <w:rPr>
          <w:sz w:val="24"/>
        </w:rPr>
        <w:t>9.13</w:t>
      </w:r>
      <w:r w:rsidR="00154F5A">
        <w:rPr>
          <w:sz w:val="24"/>
        </w:rPr>
        <w:t>. В случае нарушения одной Стороной обязательств воздерживаться от запрещенных в настоящем разделе договора действий и/или неполучения другой Стороной в установленный в настоящем разделе договора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w:t>
      </w:r>
      <w:r>
        <w:rPr>
          <w:sz w:val="24"/>
        </w:rPr>
        <w:t>нное уведомление о расторжении.</w:t>
      </w:r>
    </w:p>
    <w:p w:rsidR="002B4299" w:rsidRPr="002B4299" w:rsidRDefault="002B4299" w:rsidP="002B4299">
      <w:pPr>
        <w:tabs>
          <w:tab w:val="left" w:pos="1134"/>
        </w:tabs>
        <w:ind w:right="-1" w:firstLine="567"/>
        <w:contextualSpacing/>
        <w:jc w:val="both"/>
        <w:rPr>
          <w:sz w:val="24"/>
        </w:rPr>
      </w:pPr>
      <w:r w:rsidRPr="002B4299">
        <w:rPr>
          <w:sz w:val="24"/>
        </w:rPr>
        <w:t>9.1</w:t>
      </w:r>
      <w:r>
        <w:rPr>
          <w:sz w:val="24"/>
        </w:rPr>
        <w:t>4</w:t>
      </w:r>
      <w:r w:rsidRPr="002B4299">
        <w:rPr>
          <w:sz w:val="24"/>
        </w:rPr>
        <w:t>.</w:t>
      </w:r>
      <w:r w:rsidRPr="002B4299">
        <w:rPr>
          <w:sz w:val="24"/>
        </w:rPr>
        <w:tab/>
      </w:r>
      <w:r w:rsidR="004325C0" w:rsidRPr="004325C0">
        <w:rPr>
          <w:bCs/>
          <w:sz w:val="24"/>
        </w:rPr>
        <w:t>Стороны обязуются соблюдать принципы и правила обработки персональных данных третьих лиц (далее – ПД), содержащихся в Договоре/ставших известными Сторонам в процессе его исполнения, в соответствии с Федеральным законом «О персональных данных» № 152-ФЗ от 27.07.2006,</w:t>
      </w:r>
      <w:r w:rsidRPr="002B4299">
        <w:rPr>
          <w:sz w:val="24"/>
        </w:rPr>
        <w:t xml:space="preserve"> а также не допускать распространение ПД (кроме случаев, когда это требуется применимым к соответствующей стороне законодательством РФ о ПД или в целях, указанных в настоящем разделе), обеспечивать конфиденциальность и безопасность при обработке ПД, принимать все необходимые правовые, организационные и технические меры по хранению ПД и для защиты ПД от любых неправомерных действий в отношении ПД. Стороны вправе осуществлять обработку ПД  исключительно для целей заключения и исполнения настоящего договора. </w:t>
      </w:r>
      <w:r w:rsidR="00E06B23">
        <w:rPr>
          <w:sz w:val="24"/>
        </w:rPr>
        <w:t>После</w:t>
      </w:r>
      <w:r w:rsidR="004325C0" w:rsidRPr="004325C0">
        <w:rPr>
          <w:sz w:val="24"/>
        </w:rPr>
        <w:t xml:space="preserve"> </w:t>
      </w:r>
      <w:r w:rsidR="00E06B23">
        <w:rPr>
          <w:sz w:val="24"/>
        </w:rPr>
        <w:t xml:space="preserve">окончания срока действия </w:t>
      </w:r>
      <w:r w:rsidR="004325C0" w:rsidRPr="004325C0">
        <w:rPr>
          <w:sz w:val="24"/>
        </w:rPr>
        <w:t>договора Подрядчик в течени</w:t>
      </w:r>
      <w:r w:rsidR="00E06B23">
        <w:rPr>
          <w:sz w:val="24"/>
        </w:rPr>
        <w:t>е</w:t>
      </w:r>
      <w:r w:rsidR="004325C0" w:rsidRPr="004325C0">
        <w:rPr>
          <w:sz w:val="24"/>
        </w:rPr>
        <w:t xml:space="preserve"> 5 рабочих дней обязан удалить все </w:t>
      </w:r>
      <w:r w:rsidR="00E06B23">
        <w:rPr>
          <w:sz w:val="24"/>
        </w:rPr>
        <w:t xml:space="preserve">полученные при исполнении обязательств по договору </w:t>
      </w:r>
      <w:r w:rsidR="004325C0" w:rsidRPr="004325C0">
        <w:rPr>
          <w:sz w:val="24"/>
        </w:rPr>
        <w:t>персональные данные из электронных систем обработки данных</w:t>
      </w:r>
      <w:r w:rsidR="004325C0">
        <w:rPr>
          <w:sz w:val="24"/>
        </w:rPr>
        <w:t>.</w:t>
      </w:r>
    </w:p>
    <w:p w:rsidR="002B4299" w:rsidRPr="002B4299" w:rsidRDefault="002B4299" w:rsidP="002B4299">
      <w:pPr>
        <w:tabs>
          <w:tab w:val="left" w:pos="1134"/>
        </w:tabs>
        <w:ind w:right="-1" w:firstLine="567"/>
        <w:contextualSpacing/>
        <w:jc w:val="both"/>
        <w:rPr>
          <w:sz w:val="24"/>
        </w:rPr>
      </w:pPr>
      <w:r>
        <w:rPr>
          <w:sz w:val="24"/>
        </w:rPr>
        <w:t>9</w:t>
      </w:r>
      <w:r w:rsidRPr="002B4299">
        <w:rPr>
          <w:sz w:val="24"/>
        </w:rPr>
        <w:t>.</w:t>
      </w:r>
      <w:r>
        <w:rPr>
          <w:sz w:val="24"/>
        </w:rPr>
        <w:t>15</w:t>
      </w:r>
      <w:r w:rsidRPr="002B4299">
        <w:rPr>
          <w:sz w:val="24"/>
        </w:rPr>
        <w:t>.</w:t>
      </w:r>
      <w:r w:rsidRPr="002B4299">
        <w:rPr>
          <w:sz w:val="24"/>
        </w:rPr>
        <w:tab/>
        <w:t>Каждая из сторон вправе предоставлять доступ к персональным данным своим представителям, имеющим обязательство о неразглашении персональных данных в виде подписки об их неразглашении.</w:t>
      </w:r>
    </w:p>
    <w:p w:rsidR="002B4299" w:rsidRPr="002B4299" w:rsidRDefault="002B4299" w:rsidP="002B4299">
      <w:pPr>
        <w:tabs>
          <w:tab w:val="left" w:pos="1134"/>
        </w:tabs>
        <w:ind w:right="-1" w:firstLine="567"/>
        <w:contextualSpacing/>
        <w:jc w:val="both"/>
        <w:rPr>
          <w:sz w:val="24"/>
        </w:rPr>
      </w:pPr>
      <w:r>
        <w:rPr>
          <w:sz w:val="24"/>
        </w:rPr>
        <w:t>9</w:t>
      </w:r>
      <w:r w:rsidRPr="002B4299">
        <w:rPr>
          <w:sz w:val="24"/>
        </w:rPr>
        <w:t>.</w:t>
      </w:r>
      <w:r>
        <w:rPr>
          <w:sz w:val="24"/>
        </w:rPr>
        <w:t>16</w:t>
      </w:r>
      <w:r w:rsidRPr="002B4299">
        <w:rPr>
          <w:sz w:val="24"/>
        </w:rPr>
        <w:t>.</w:t>
      </w:r>
      <w:r w:rsidRPr="002B4299">
        <w:rPr>
          <w:sz w:val="24"/>
        </w:rPr>
        <w:tab/>
        <w:t xml:space="preserve">В случае если любая из сторон по договору передает (предоставляет, в том числе посредством доступа) другой стороне ПД, то передающая ПД сторона гарантирует, что получила у указанных субъектов персональных данных все необходимые согласия (разрешения) для хранения, обработки указанных персональных данных и передачи (предоставления) их третьим лицам в целях, указанных в настоящем договоре. </w:t>
      </w:r>
    </w:p>
    <w:p w:rsidR="002B4299" w:rsidRPr="002B4299" w:rsidRDefault="002B4299" w:rsidP="002B4299">
      <w:pPr>
        <w:tabs>
          <w:tab w:val="left" w:pos="1134"/>
        </w:tabs>
        <w:ind w:right="-1" w:firstLine="567"/>
        <w:contextualSpacing/>
        <w:jc w:val="both"/>
        <w:rPr>
          <w:sz w:val="24"/>
        </w:rPr>
      </w:pPr>
      <w:r>
        <w:rPr>
          <w:sz w:val="24"/>
        </w:rPr>
        <w:t>9</w:t>
      </w:r>
      <w:r w:rsidRPr="002B4299">
        <w:rPr>
          <w:sz w:val="24"/>
        </w:rPr>
        <w:t>.</w:t>
      </w:r>
      <w:r>
        <w:rPr>
          <w:sz w:val="24"/>
        </w:rPr>
        <w:t>17</w:t>
      </w:r>
      <w:r w:rsidRPr="002B4299">
        <w:rPr>
          <w:sz w:val="24"/>
        </w:rPr>
        <w:t>.</w:t>
      </w:r>
      <w:r w:rsidRPr="002B4299">
        <w:rPr>
          <w:sz w:val="24"/>
        </w:rPr>
        <w:tab/>
        <w:t xml:space="preserve">В случае неисполнения сторонами обязательств, предусмотренных настоящим разделом договора, сторона, допустившая такое нарушение, обязуется возместить </w:t>
      </w:r>
      <w:r w:rsidR="00561ED3">
        <w:rPr>
          <w:sz w:val="24"/>
        </w:rPr>
        <w:t>причиненный этим реальный ущерб;</w:t>
      </w:r>
      <w:r w:rsidRPr="002B4299">
        <w:rPr>
          <w:sz w:val="24"/>
        </w:rPr>
        <w:t xml:space="preserve"> уплаченные стороной в случае применения к ней административными и/или судебными органами имущественных санкций денежные средства в размере взысканных санкций</w:t>
      </w:r>
      <w:r w:rsidR="00561ED3">
        <w:rPr>
          <w:sz w:val="24"/>
        </w:rPr>
        <w:t xml:space="preserve"> </w:t>
      </w:r>
      <w:r w:rsidR="00561ED3" w:rsidRPr="00561ED3">
        <w:rPr>
          <w:sz w:val="24"/>
        </w:rPr>
        <w:t>(в том числе, уплаченные субъекту персональных данных при возмещении морального, имущественного вреда и понесенных субъектом персональных данных убытков)</w:t>
      </w:r>
      <w:r w:rsidRPr="002B4299">
        <w:rPr>
          <w:sz w:val="24"/>
        </w:rPr>
        <w:t xml:space="preserve"> и иные расходы, прямо или косвенно связанные с нарушением условий настоящего раздела договора, в течение пяти рабочих дней после получения соответствующего письменного требования пострадавшей стороны.</w:t>
      </w:r>
    </w:p>
    <w:p w:rsidR="00484041" w:rsidRDefault="00154F5A">
      <w:pPr>
        <w:keepNext/>
        <w:numPr>
          <w:ilvl w:val="0"/>
          <w:numId w:val="3"/>
        </w:numPr>
        <w:tabs>
          <w:tab w:val="left" w:pos="720"/>
        </w:tabs>
        <w:spacing w:before="240" w:after="120"/>
        <w:ind w:left="0" w:right="-6" w:firstLine="0"/>
        <w:jc w:val="center"/>
        <w:rPr>
          <w:b/>
          <w:sz w:val="24"/>
        </w:rPr>
      </w:pPr>
      <w:r>
        <w:rPr>
          <w:b/>
          <w:sz w:val="24"/>
        </w:rPr>
        <w:t>ДЕЙСТВИЕ ДОГОВОРА</w:t>
      </w:r>
    </w:p>
    <w:p w:rsidR="00484041" w:rsidRDefault="00154F5A">
      <w:pPr>
        <w:pStyle w:val="212"/>
        <w:ind w:right="-3" w:firstLine="709"/>
      </w:pPr>
      <w:r>
        <w:t>10.1. Настоящий договор вступает в силу с момента подписания и действует до  31.12.202</w:t>
      </w:r>
      <w:r w:rsidR="002B4299">
        <w:t>6</w:t>
      </w:r>
      <w:r>
        <w:t xml:space="preserve"> г. а в части расчетов - до полного исполнения обязательств.</w:t>
      </w:r>
    </w:p>
    <w:p w:rsidR="00484041" w:rsidRDefault="00154F5A">
      <w:pPr>
        <w:ind w:right="-3" w:firstLine="709"/>
        <w:jc w:val="both"/>
        <w:rPr>
          <w:sz w:val="24"/>
        </w:rPr>
      </w:pPr>
      <w:r>
        <w:rPr>
          <w:sz w:val="24"/>
        </w:rPr>
        <w:t>10.2. Настоящий договор может быть изменен или расторгнут по основаниям, предусмотренным действующим законодательством Российской Федерации. Любые изменения и дополнения к настоящему договору действительны лишь при условии, если они совершены в письменной форме и согласованы сторонами.</w:t>
      </w:r>
    </w:p>
    <w:p w:rsidR="00484041" w:rsidRDefault="00154F5A">
      <w:pPr>
        <w:ind w:right="-3" w:firstLine="709"/>
        <w:jc w:val="both"/>
        <w:rPr>
          <w:sz w:val="24"/>
        </w:rPr>
      </w:pPr>
      <w:r>
        <w:rPr>
          <w:sz w:val="24"/>
        </w:rPr>
        <w:lastRenderedPageBreak/>
        <w:t>10.3. Заказчик вправе в одностороннем внесудебном порядке отказаться от исполнения настоящего договора (обязательств по договору), путем направления уведомления Подрядчику за 5 (пять) рабочих дней до даты предполагаемого отказа в случаях:</w:t>
      </w:r>
    </w:p>
    <w:p w:rsidR="00484041" w:rsidRDefault="00154F5A">
      <w:pPr>
        <w:tabs>
          <w:tab w:val="left" w:pos="709"/>
        </w:tabs>
        <w:ind w:right="-3" w:firstLine="709"/>
        <w:jc w:val="both"/>
        <w:rPr>
          <w:sz w:val="24"/>
        </w:rPr>
      </w:pPr>
      <w:r>
        <w:rPr>
          <w:sz w:val="24"/>
        </w:rPr>
        <w:t>- задержки Подрядчиком начала выполнения работ более чем на 10 (десять) календарных дней по причинам, не зависящим от Заказчика;</w:t>
      </w:r>
    </w:p>
    <w:p w:rsidR="00484041" w:rsidRDefault="00154F5A">
      <w:pPr>
        <w:tabs>
          <w:tab w:val="left" w:pos="709"/>
        </w:tabs>
        <w:ind w:right="-3" w:firstLine="709"/>
        <w:jc w:val="both"/>
        <w:rPr>
          <w:sz w:val="24"/>
        </w:rPr>
      </w:pPr>
      <w:r>
        <w:rPr>
          <w:sz w:val="24"/>
        </w:rPr>
        <w:t>- однократного нарушения объемов и сроков выполнения работ, предусмотренных Ежемесячным планом работы по установке приборов учета электроэнергии;</w:t>
      </w:r>
    </w:p>
    <w:p w:rsidR="00484041" w:rsidRDefault="00154F5A">
      <w:pPr>
        <w:tabs>
          <w:tab w:val="left" w:pos="709"/>
        </w:tabs>
        <w:ind w:right="-3" w:firstLine="709"/>
        <w:jc w:val="both"/>
        <w:rPr>
          <w:sz w:val="24"/>
        </w:rPr>
      </w:pPr>
      <w:r>
        <w:rPr>
          <w:sz w:val="24"/>
        </w:rPr>
        <w:t>- двукратного нарушения Подрядчиком сроков устранения недостатков в выполненных работах более чем на 5 (пять) рабочих дней;</w:t>
      </w:r>
    </w:p>
    <w:p w:rsidR="00484041" w:rsidRDefault="00154F5A">
      <w:pPr>
        <w:tabs>
          <w:tab w:val="left" w:pos="709"/>
        </w:tabs>
        <w:ind w:right="-3" w:firstLine="709"/>
        <w:jc w:val="both"/>
        <w:rPr>
          <w:sz w:val="24"/>
        </w:rPr>
      </w:pPr>
      <w:r>
        <w:rPr>
          <w:sz w:val="24"/>
        </w:rPr>
        <w:t>- если отступления в работах от условий настоящего договора или иные недостатки результата работ являются существенными и неустранимыми,</w:t>
      </w:r>
    </w:p>
    <w:p w:rsidR="00484041" w:rsidRDefault="002B4299">
      <w:pPr>
        <w:tabs>
          <w:tab w:val="left" w:pos="709"/>
        </w:tabs>
        <w:ind w:right="-3" w:firstLine="709"/>
        <w:jc w:val="both"/>
        <w:rPr>
          <w:sz w:val="24"/>
        </w:rPr>
      </w:pPr>
      <w:r>
        <w:rPr>
          <w:sz w:val="24"/>
        </w:rPr>
        <w:t>С</w:t>
      </w:r>
      <w:r w:rsidR="00154F5A">
        <w:rPr>
          <w:sz w:val="24"/>
        </w:rPr>
        <w:t>рок отказа от исполнения настоящего договора исчисляется с момента направления уведомления Заказчиком.</w:t>
      </w:r>
    </w:p>
    <w:p w:rsidR="00484041" w:rsidRDefault="00154F5A">
      <w:pPr>
        <w:ind w:right="-3" w:firstLine="709"/>
        <w:jc w:val="both"/>
        <w:rPr>
          <w:sz w:val="24"/>
        </w:rPr>
      </w:pPr>
      <w:r>
        <w:rPr>
          <w:sz w:val="24"/>
        </w:rPr>
        <w:t xml:space="preserve">10.4. Подрядчик вправе расторгнуть настоящий договор в случаях и в порядке, предусмотренных действующим законодательством путем направления уведомления Заказчику за 10 (десять) рабочих дней до даты предполагаемого отказа. </w:t>
      </w:r>
    </w:p>
    <w:p w:rsidR="00484041" w:rsidRDefault="00154F5A">
      <w:pPr>
        <w:ind w:right="-3" w:firstLine="709"/>
        <w:jc w:val="both"/>
        <w:rPr>
          <w:sz w:val="24"/>
        </w:rPr>
      </w:pPr>
      <w:r>
        <w:rPr>
          <w:sz w:val="24"/>
        </w:rPr>
        <w:t xml:space="preserve">10.5. В случаях, предусмотренных пунктами 10.3. и 10.4. договора, договор считается расторгнутым в срок, указанный в уведомлении. </w:t>
      </w:r>
    </w:p>
    <w:p w:rsidR="00484041" w:rsidRDefault="00484041">
      <w:pPr>
        <w:ind w:right="-3" w:firstLine="709"/>
        <w:jc w:val="both"/>
        <w:rPr>
          <w:sz w:val="24"/>
        </w:rPr>
      </w:pPr>
    </w:p>
    <w:p w:rsidR="00484041" w:rsidRDefault="00154F5A">
      <w:pPr>
        <w:ind w:firstLine="709"/>
        <w:jc w:val="center"/>
        <w:rPr>
          <w:b/>
          <w:sz w:val="24"/>
        </w:rPr>
      </w:pPr>
      <w:r>
        <w:rPr>
          <w:b/>
          <w:sz w:val="24"/>
        </w:rPr>
        <w:t>11. ЗАКЛЮЧИТЕЛЬНЫЕ ПОЛОЖЕНИЯ.</w:t>
      </w:r>
    </w:p>
    <w:p w:rsidR="00484041" w:rsidRDefault="00154F5A">
      <w:pPr>
        <w:widowControl w:val="0"/>
        <w:spacing w:line="274" w:lineRule="exact"/>
        <w:ind w:left="-709" w:firstLine="1418"/>
        <w:rPr>
          <w:sz w:val="24"/>
        </w:rPr>
      </w:pPr>
      <w:r>
        <w:rPr>
          <w:sz w:val="24"/>
        </w:rPr>
        <w:t>11.1. К договору не применяются нормы главы 42 ГК РФ.</w:t>
      </w:r>
    </w:p>
    <w:p w:rsidR="00484041" w:rsidRDefault="00154F5A">
      <w:pPr>
        <w:ind w:firstLine="709"/>
        <w:jc w:val="both"/>
        <w:rPr>
          <w:sz w:val="24"/>
        </w:rPr>
      </w:pPr>
      <w:r>
        <w:rPr>
          <w:sz w:val="24"/>
        </w:rPr>
        <w:t>11.2. В части отношений между Сторонами, неурегулированной положениями настоящего Договора, применяется действующее законодательство Российской Федерации.</w:t>
      </w:r>
    </w:p>
    <w:p w:rsidR="00484041" w:rsidRDefault="00154F5A">
      <w:pPr>
        <w:ind w:firstLine="709"/>
        <w:jc w:val="both"/>
        <w:rPr>
          <w:sz w:val="24"/>
        </w:rPr>
      </w:pPr>
      <w:r>
        <w:rPr>
          <w:sz w:val="24"/>
        </w:rPr>
        <w:t>11.</w:t>
      </w:r>
      <w:r w:rsidR="00BE4938">
        <w:rPr>
          <w:sz w:val="24"/>
        </w:rPr>
        <w:t>3. Все изменения и дополнения к настоящему договору оформляются письменно, в виде дополнительных соглашений, подписанных полномочными представителями Сторон, и считаются неотъемлемой частью настоящего договора.</w:t>
      </w:r>
    </w:p>
    <w:p w:rsidR="005F1E73" w:rsidRDefault="005F1E73">
      <w:pPr>
        <w:ind w:firstLine="709"/>
        <w:jc w:val="both"/>
        <w:rPr>
          <w:sz w:val="24"/>
        </w:rPr>
      </w:pPr>
      <w:r>
        <w:rPr>
          <w:sz w:val="24"/>
        </w:rPr>
        <w:t xml:space="preserve">11.4. </w:t>
      </w:r>
      <w:r w:rsidRPr="005F1E73">
        <w:rPr>
          <w:sz w:val="24"/>
        </w:rPr>
        <w:t>В случае если упомянутые в договоре нормативные акты, регулирующие отношения Сторон в рамках исполнения договора, утратят силу, будут изменены или заменены другими нормативными актами, к отношениям Сторон будут применяться соответственно измененные или новые нормативные акты в их действующей редакции. При этом заключение дополнительного соглашения в целях отражения изменённых сведений не требуется.</w:t>
      </w:r>
    </w:p>
    <w:p w:rsidR="00BE4938" w:rsidRDefault="00154F5A" w:rsidP="00BE4938">
      <w:pPr>
        <w:ind w:firstLine="709"/>
        <w:jc w:val="both"/>
        <w:rPr>
          <w:sz w:val="24"/>
        </w:rPr>
      </w:pPr>
      <w:r>
        <w:rPr>
          <w:sz w:val="24"/>
        </w:rPr>
        <w:t>11.</w:t>
      </w:r>
      <w:r w:rsidR="005F1E73">
        <w:rPr>
          <w:sz w:val="24"/>
        </w:rPr>
        <w:t>5</w:t>
      </w:r>
      <w:r>
        <w:rPr>
          <w:sz w:val="24"/>
        </w:rPr>
        <w:t xml:space="preserve">. </w:t>
      </w:r>
      <w:r w:rsidR="00BE4938">
        <w:rPr>
          <w:sz w:val="24"/>
        </w:rPr>
        <w:t>Стороны пришли к соглашению, что при наличии технической возможности выставление, направление, получение, подписание и обмен документами при заключении, согласовании условий, изменении и расторжении договора; отчетными документами, (</w:t>
      </w:r>
      <w:r w:rsidR="00BE4938" w:rsidRPr="00BE4938">
        <w:rPr>
          <w:sz w:val="24"/>
        </w:rPr>
        <w:t>Акт выполненных работ</w:t>
      </w:r>
      <w:r w:rsidR="00BE4938">
        <w:rPr>
          <w:sz w:val="24"/>
        </w:rPr>
        <w:t>,</w:t>
      </w:r>
      <w:r w:rsidR="00BE4938" w:rsidRPr="00BE4938">
        <w:rPr>
          <w:sz w:val="24"/>
        </w:rPr>
        <w:t xml:space="preserve"> </w:t>
      </w:r>
      <w:r w:rsidR="00BE4938">
        <w:rPr>
          <w:sz w:val="24"/>
        </w:rPr>
        <w:t xml:space="preserve">счетами-фактурами, счетами, УПД, актами сверки расчетов и пр.), </w:t>
      </w:r>
      <w:r w:rsidR="00BE4938" w:rsidRPr="00BE4938">
        <w:rPr>
          <w:sz w:val="24"/>
        </w:rPr>
        <w:t>юридически значимыми сообщениями</w:t>
      </w:r>
      <w:r w:rsidR="00BE4938">
        <w:rPr>
          <w:sz w:val="24"/>
        </w:rPr>
        <w:t xml:space="preserve"> и иными документами, оформляемыми в процессе исполнения договора, происходит в электронном виде с использованием усиленной квалифицированной электронной подписи посредством электронного документооборота в системе электронного документооборота. </w:t>
      </w:r>
    </w:p>
    <w:p w:rsidR="00BE4938" w:rsidRDefault="00BE4938" w:rsidP="00BE4938">
      <w:pPr>
        <w:ind w:firstLine="709"/>
        <w:jc w:val="both"/>
        <w:rPr>
          <w:sz w:val="24"/>
        </w:rPr>
      </w:pPr>
      <w:r>
        <w:rPr>
          <w:sz w:val="24"/>
        </w:rPr>
        <w:t xml:space="preserve">Стороны признают, что усиленная квалифицированная электронная подпись на документе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в соответствии с законодательством Российской Федерации. </w:t>
      </w:r>
    </w:p>
    <w:p w:rsidR="00BE4938" w:rsidRDefault="00BE4938" w:rsidP="00BE4938">
      <w:pPr>
        <w:ind w:firstLine="709"/>
        <w:jc w:val="both"/>
        <w:rPr>
          <w:sz w:val="24"/>
        </w:rPr>
      </w:pPr>
      <w:r>
        <w:rPr>
          <w:sz w:val="24"/>
        </w:rPr>
        <w:t>Условия оформления и сроки предоставления документов, подписанных электронной подписью, совпадают с требованиями к бумажному носителю.</w:t>
      </w:r>
    </w:p>
    <w:p w:rsidR="00BE4938" w:rsidRDefault="00BE4938" w:rsidP="00BE4938">
      <w:pPr>
        <w:ind w:firstLine="709"/>
        <w:jc w:val="both"/>
        <w:rPr>
          <w:sz w:val="24"/>
        </w:rPr>
      </w:pPr>
      <w:r>
        <w:rPr>
          <w:sz w:val="24"/>
        </w:rPr>
        <w:t>Стороны обязаны информировать друг друга о невозможности обмена документами в электронном виде, в случае технического сбоя внутренних систем Стороны. В этом случае в период действия такого сбоя Стороны производят обмен документами</w:t>
      </w:r>
      <w:r w:rsidRPr="00BE4938">
        <w:rPr>
          <w:sz w:val="24"/>
        </w:rPr>
        <w:t xml:space="preserve"> </w:t>
      </w:r>
      <w:r>
        <w:rPr>
          <w:sz w:val="24"/>
        </w:rPr>
        <w:t>на бумажном носителе с подписанием собственноручной подписью.</w:t>
      </w:r>
    </w:p>
    <w:p w:rsidR="00BE4938" w:rsidRDefault="00154F5A" w:rsidP="00BE4938">
      <w:pPr>
        <w:ind w:firstLine="709"/>
        <w:jc w:val="both"/>
        <w:rPr>
          <w:sz w:val="24"/>
        </w:rPr>
      </w:pPr>
      <w:r>
        <w:rPr>
          <w:sz w:val="24"/>
        </w:rPr>
        <w:t>11.</w:t>
      </w:r>
      <w:r w:rsidR="005F1E73">
        <w:rPr>
          <w:sz w:val="24"/>
        </w:rPr>
        <w:t>6</w:t>
      </w:r>
      <w:r>
        <w:rPr>
          <w:sz w:val="24"/>
        </w:rPr>
        <w:t xml:space="preserve">. </w:t>
      </w:r>
      <w:r w:rsidR="00BE4938">
        <w:rPr>
          <w:sz w:val="24"/>
        </w:rPr>
        <w:t>Договор заключен в форме электронного документа, подписанного усиленными электронными подписями Сторон.</w:t>
      </w:r>
    </w:p>
    <w:p w:rsidR="00484041" w:rsidRDefault="00154F5A" w:rsidP="00BE4938">
      <w:pPr>
        <w:tabs>
          <w:tab w:val="left" w:pos="851"/>
        </w:tabs>
        <w:ind w:firstLine="709"/>
        <w:contextualSpacing/>
        <w:jc w:val="both"/>
        <w:rPr>
          <w:sz w:val="24"/>
        </w:rPr>
      </w:pPr>
      <w:r>
        <w:rPr>
          <w:sz w:val="24"/>
        </w:rPr>
        <w:lastRenderedPageBreak/>
        <w:t>11.</w:t>
      </w:r>
      <w:r w:rsidR="005F1E73">
        <w:rPr>
          <w:sz w:val="24"/>
        </w:rPr>
        <w:t>7</w:t>
      </w:r>
      <w:r>
        <w:rPr>
          <w:sz w:val="24"/>
        </w:rPr>
        <w:t xml:space="preserve">. </w:t>
      </w:r>
      <w:r w:rsidR="00BE4938">
        <w:rPr>
          <w:sz w:val="24"/>
        </w:rPr>
        <w:t>Все приложения к настоящему договору являются его неотъемлемой частью, при условии подписания их обеими Сторонами.</w:t>
      </w:r>
    </w:p>
    <w:p w:rsidR="00484041" w:rsidRDefault="00154F5A">
      <w:pPr>
        <w:ind w:firstLine="709"/>
        <w:rPr>
          <w:sz w:val="24"/>
        </w:rPr>
      </w:pPr>
      <w:r>
        <w:rPr>
          <w:sz w:val="24"/>
        </w:rPr>
        <w:t xml:space="preserve">Приложения к Договору: </w:t>
      </w:r>
    </w:p>
    <w:p w:rsidR="00484041" w:rsidRDefault="00154F5A">
      <w:pPr>
        <w:ind w:firstLine="709"/>
        <w:rPr>
          <w:sz w:val="24"/>
        </w:rPr>
      </w:pPr>
      <w:r>
        <w:rPr>
          <w:sz w:val="24"/>
        </w:rPr>
        <w:t>Приложение № 1 – Спецификация</w:t>
      </w:r>
    </w:p>
    <w:p w:rsidR="00484041" w:rsidRDefault="00154F5A">
      <w:pPr>
        <w:ind w:firstLine="709"/>
        <w:rPr>
          <w:sz w:val="24"/>
        </w:rPr>
      </w:pPr>
      <w:r>
        <w:rPr>
          <w:sz w:val="24"/>
        </w:rPr>
        <w:t xml:space="preserve">Приложение № 2 – Ежемесячный план работы по установке (замене) приборов учета электроэнергии </w:t>
      </w:r>
    </w:p>
    <w:p w:rsidR="00484041" w:rsidRPr="00712617" w:rsidRDefault="00154F5A" w:rsidP="00BE4938">
      <w:pPr>
        <w:ind w:firstLine="709"/>
        <w:jc w:val="both"/>
        <w:rPr>
          <w:sz w:val="24"/>
        </w:rPr>
      </w:pPr>
      <w:r>
        <w:rPr>
          <w:sz w:val="24"/>
        </w:rPr>
        <w:t>Приложение № 3 – Реестр отгруженных (установленных) приборов учета электроэнергии</w:t>
      </w:r>
      <w:r w:rsidR="00712617" w:rsidRPr="00712617">
        <w:rPr>
          <w:sz w:val="24"/>
        </w:rPr>
        <w:t xml:space="preserve"> </w:t>
      </w:r>
      <w:proofErr w:type="spellStart"/>
      <w:r w:rsidR="00712617" w:rsidRPr="00712617">
        <w:rPr>
          <w:sz w:val="24"/>
        </w:rPr>
        <w:t>LoRa</w:t>
      </w:r>
      <w:proofErr w:type="spellEnd"/>
    </w:p>
    <w:p w:rsidR="00484041" w:rsidRDefault="00154F5A">
      <w:pPr>
        <w:ind w:firstLine="709"/>
        <w:jc w:val="both"/>
        <w:rPr>
          <w:sz w:val="24"/>
        </w:rPr>
      </w:pPr>
      <w:r>
        <w:rPr>
          <w:sz w:val="24"/>
        </w:rPr>
        <w:t xml:space="preserve">Приложение № 4 – Накладная на отпуск материалов на сторону </w:t>
      </w:r>
    </w:p>
    <w:p w:rsidR="00484041" w:rsidRDefault="00154F5A">
      <w:pPr>
        <w:ind w:firstLine="709"/>
        <w:jc w:val="both"/>
        <w:rPr>
          <w:sz w:val="24"/>
        </w:rPr>
      </w:pPr>
      <w:r>
        <w:rPr>
          <w:sz w:val="24"/>
        </w:rPr>
        <w:t>Приложение № 5</w:t>
      </w:r>
      <w:r w:rsidR="00712617">
        <w:rPr>
          <w:sz w:val="24"/>
        </w:rPr>
        <w:t>.1</w:t>
      </w:r>
      <w:r>
        <w:rPr>
          <w:sz w:val="24"/>
        </w:rPr>
        <w:t xml:space="preserve"> – Акт допуска в эксплуатацию прибора учета электрической энергии</w:t>
      </w:r>
    </w:p>
    <w:p w:rsidR="00712617" w:rsidRDefault="00712617">
      <w:pPr>
        <w:ind w:firstLine="709"/>
        <w:jc w:val="both"/>
        <w:rPr>
          <w:sz w:val="24"/>
        </w:rPr>
      </w:pPr>
      <w:r w:rsidRPr="00712617">
        <w:rPr>
          <w:sz w:val="24"/>
        </w:rPr>
        <w:t>Приложение № 5.1 – Акт допуска в эксплуатацию</w:t>
      </w:r>
      <w:r>
        <w:rPr>
          <w:sz w:val="24"/>
        </w:rPr>
        <w:t xml:space="preserve"> </w:t>
      </w:r>
      <w:r w:rsidRPr="00712617">
        <w:rPr>
          <w:sz w:val="24"/>
          <w:szCs w:val="24"/>
        </w:rPr>
        <w:t>прибора учета электрической энергии</w:t>
      </w:r>
      <w:r w:rsidRPr="00712617">
        <w:rPr>
          <w:sz w:val="24"/>
        </w:rPr>
        <w:t xml:space="preserve"> </w:t>
      </w:r>
      <w:r>
        <w:rPr>
          <w:sz w:val="24"/>
        </w:rPr>
        <w:t>(</w:t>
      </w:r>
      <w:r w:rsidRPr="00712617">
        <w:rPr>
          <w:sz w:val="24"/>
        </w:rPr>
        <w:t>для трехфазного ПУ</w:t>
      </w:r>
      <w:r>
        <w:rPr>
          <w:sz w:val="24"/>
        </w:rPr>
        <w:t>)</w:t>
      </w:r>
    </w:p>
    <w:p w:rsidR="00484041" w:rsidRDefault="00154F5A">
      <w:pPr>
        <w:ind w:firstLine="709"/>
        <w:jc w:val="both"/>
        <w:rPr>
          <w:sz w:val="24"/>
        </w:rPr>
      </w:pPr>
      <w:r>
        <w:rPr>
          <w:sz w:val="24"/>
        </w:rPr>
        <w:t>Приложение № 6 – Акт обследования на предмет установления отсутствия технической возможности установки прибора учета.</w:t>
      </w:r>
    </w:p>
    <w:p w:rsidR="00484041" w:rsidRDefault="00154F5A">
      <w:pPr>
        <w:ind w:firstLine="709"/>
        <w:jc w:val="both"/>
        <w:rPr>
          <w:sz w:val="24"/>
        </w:rPr>
      </w:pPr>
      <w:r>
        <w:rPr>
          <w:sz w:val="24"/>
        </w:rPr>
        <w:t>Приложение № 7 – Акт об отказе в допуске к месту установки прибора учета электрической энергии</w:t>
      </w:r>
    </w:p>
    <w:p w:rsidR="00484041" w:rsidRDefault="00154F5A">
      <w:pPr>
        <w:ind w:firstLine="709"/>
        <w:rPr>
          <w:sz w:val="24"/>
        </w:rPr>
      </w:pPr>
      <w:r>
        <w:rPr>
          <w:sz w:val="24"/>
        </w:rPr>
        <w:t>Приложение № 8 – Акт приема-передачи документов (по приборам учета)</w:t>
      </w:r>
    </w:p>
    <w:p w:rsidR="00484041" w:rsidRDefault="00154F5A">
      <w:pPr>
        <w:ind w:firstLine="709"/>
        <w:rPr>
          <w:sz w:val="24"/>
        </w:rPr>
      </w:pPr>
      <w:r>
        <w:rPr>
          <w:sz w:val="24"/>
        </w:rPr>
        <w:t>Приложение № 9 – Акт выполненных работ</w:t>
      </w:r>
    </w:p>
    <w:p w:rsidR="00484041" w:rsidRDefault="00154F5A">
      <w:pPr>
        <w:ind w:firstLine="709"/>
        <w:rPr>
          <w:sz w:val="24"/>
        </w:rPr>
      </w:pPr>
      <w:r>
        <w:rPr>
          <w:sz w:val="24"/>
        </w:rPr>
        <w:t>Приложение №10 - Анкета обследования прибора учета, подлежащего замене</w:t>
      </w:r>
    </w:p>
    <w:p w:rsidR="00484041" w:rsidRDefault="00154F5A">
      <w:pPr>
        <w:ind w:firstLine="709"/>
        <w:rPr>
          <w:sz w:val="24"/>
        </w:rPr>
      </w:pPr>
      <w:r>
        <w:rPr>
          <w:sz w:val="24"/>
        </w:rPr>
        <w:t>Приложение №11 – План работ по установке (замене) приемо-передающих базовых станций</w:t>
      </w:r>
    </w:p>
    <w:p w:rsidR="00484041" w:rsidRDefault="00154F5A">
      <w:pPr>
        <w:ind w:firstLine="709"/>
        <w:rPr>
          <w:sz w:val="24"/>
        </w:rPr>
      </w:pPr>
      <w:r>
        <w:rPr>
          <w:sz w:val="24"/>
        </w:rPr>
        <w:t>Приложение №12 – Акт приема-передачи документов (по базовым станциям)</w:t>
      </w:r>
      <w:r>
        <w:rPr>
          <w:sz w:val="24"/>
        </w:rPr>
        <w:br/>
        <w:t xml:space="preserve">            Приложение №13 - Корректировочный акт</w:t>
      </w:r>
    </w:p>
    <w:p w:rsidR="00712617" w:rsidRDefault="00712617">
      <w:pPr>
        <w:ind w:firstLine="709"/>
        <w:rPr>
          <w:sz w:val="24"/>
        </w:rPr>
      </w:pPr>
      <w:r w:rsidRPr="00712617">
        <w:rPr>
          <w:sz w:val="24"/>
        </w:rPr>
        <w:t xml:space="preserve">Приложение </w:t>
      </w:r>
      <w:r>
        <w:rPr>
          <w:sz w:val="24"/>
        </w:rPr>
        <w:t>№</w:t>
      </w:r>
      <w:r w:rsidRPr="00712617">
        <w:rPr>
          <w:sz w:val="24"/>
        </w:rPr>
        <w:t>14</w:t>
      </w:r>
      <w:r>
        <w:rPr>
          <w:sz w:val="24"/>
        </w:rPr>
        <w:t xml:space="preserve"> -</w:t>
      </w:r>
      <w:r w:rsidRPr="00712617">
        <w:rPr>
          <w:sz w:val="24"/>
        </w:rPr>
        <w:t xml:space="preserve"> Акт передачи демонтированного ПУ</w:t>
      </w:r>
    </w:p>
    <w:p w:rsidR="00712617" w:rsidRDefault="00712617">
      <w:pPr>
        <w:ind w:firstLine="709"/>
        <w:rPr>
          <w:sz w:val="24"/>
        </w:rPr>
      </w:pPr>
      <w:r w:rsidRPr="00712617">
        <w:rPr>
          <w:sz w:val="24"/>
        </w:rPr>
        <w:t xml:space="preserve">Приложение </w:t>
      </w:r>
      <w:r>
        <w:rPr>
          <w:sz w:val="24"/>
        </w:rPr>
        <w:t>№</w:t>
      </w:r>
      <w:r w:rsidRPr="00712617">
        <w:rPr>
          <w:sz w:val="24"/>
        </w:rPr>
        <w:t>15</w:t>
      </w:r>
      <w:r>
        <w:rPr>
          <w:sz w:val="24"/>
        </w:rPr>
        <w:t xml:space="preserve"> -</w:t>
      </w:r>
      <w:r w:rsidRPr="00712617">
        <w:rPr>
          <w:sz w:val="24"/>
        </w:rPr>
        <w:t xml:space="preserve"> Акт приема-передачи (</w:t>
      </w:r>
      <w:proofErr w:type="spellStart"/>
      <w:r w:rsidRPr="00712617">
        <w:rPr>
          <w:sz w:val="24"/>
        </w:rPr>
        <w:t>sim</w:t>
      </w:r>
      <w:proofErr w:type="spellEnd"/>
      <w:r w:rsidRPr="00712617">
        <w:rPr>
          <w:sz w:val="24"/>
        </w:rPr>
        <w:t>)</w:t>
      </w:r>
    </w:p>
    <w:p w:rsidR="00712617" w:rsidRDefault="00712617">
      <w:pPr>
        <w:ind w:firstLine="709"/>
        <w:rPr>
          <w:sz w:val="24"/>
        </w:rPr>
      </w:pPr>
      <w:r w:rsidRPr="00712617">
        <w:rPr>
          <w:sz w:val="24"/>
        </w:rPr>
        <w:t xml:space="preserve">Приложение </w:t>
      </w:r>
      <w:r>
        <w:rPr>
          <w:sz w:val="24"/>
        </w:rPr>
        <w:t>№</w:t>
      </w:r>
      <w:r w:rsidRPr="00712617">
        <w:rPr>
          <w:sz w:val="24"/>
        </w:rPr>
        <w:t xml:space="preserve">16 </w:t>
      </w:r>
      <w:r>
        <w:rPr>
          <w:sz w:val="24"/>
        </w:rPr>
        <w:t xml:space="preserve">- </w:t>
      </w:r>
      <w:r w:rsidRPr="00712617">
        <w:rPr>
          <w:sz w:val="24"/>
        </w:rPr>
        <w:t xml:space="preserve">Реестр отгруженных ПУ </w:t>
      </w:r>
      <w:proofErr w:type="spellStart"/>
      <w:r w:rsidRPr="00712617">
        <w:rPr>
          <w:sz w:val="24"/>
        </w:rPr>
        <w:t>ээ</w:t>
      </w:r>
      <w:proofErr w:type="spellEnd"/>
      <w:r w:rsidRPr="00712617">
        <w:rPr>
          <w:sz w:val="24"/>
        </w:rPr>
        <w:t xml:space="preserve"> GSM</w:t>
      </w:r>
    </w:p>
    <w:p w:rsidR="00484041" w:rsidRDefault="00484041">
      <w:pPr>
        <w:ind w:firstLine="709"/>
        <w:rPr>
          <w:sz w:val="24"/>
        </w:rPr>
      </w:pPr>
    </w:p>
    <w:p w:rsidR="00484041" w:rsidRDefault="00154F5A">
      <w:pPr>
        <w:pStyle w:val="ad"/>
        <w:keepNext/>
        <w:numPr>
          <w:ilvl w:val="0"/>
          <w:numId w:val="7"/>
        </w:numPr>
        <w:tabs>
          <w:tab w:val="left" w:pos="720"/>
        </w:tabs>
        <w:spacing w:before="240" w:after="120"/>
        <w:ind w:right="-6"/>
        <w:jc w:val="center"/>
        <w:rPr>
          <w:b/>
        </w:rPr>
      </w:pPr>
      <w:r>
        <w:rPr>
          <w:b/>
        </w:rPr>
        <w:t>ЮРИДИЧЕСКИЕ АДРЕСА И ПОДПИСИ СТОРОН</w:t>
      </w:r>
    </w:p>
    <w:tbl>
      <w:tblPr>
        <w:tblW w:w="0" w:type="auto"/>
        <w:tblInd w:w="-147" w:type="dxa"/>
        <w:tblLayout w:type="fixed"/>
        <w:tblLook w:val="04A0" w:firstRow="1" w:lastRow="0" w:firstColumn="1" w:lastColumn="0" w:noHBand="0" w:noVBand="1"/>
      </w:tblPr>
      <w:tblGrid>
        <w:gridCol w:w="4394"/>
        <w:gridCol w:w="5670"/>
      </w:tblGrid>
      <w:tr w:rsidR="00484041">
        <w:trPr>
          <w:trHeight w:val="45"/>
        </w:trPr>
        <w:tc>
          <w:tcPr>
            <w:tcW w:w="4394" w:type="dxa"/>
            <w:tcBorders>
              <w:top w:val="single" w:sz="4" w:space="0" w:color="000000"/>
              <w:left w:val="single" w:sz="4" w:space="0" w:color="000000"/>
              <w:bottom w:val="single" w:sz="4" w:space="0" w:color="000000"/>
            </w:tcBorders>
            <w:shd w:val="clear" w:color="auto" w:fill="auto"/>
          </w:tcPr>
          <w:p w:rsidR="00484041" w:rsidRDefault="00154F5A">
            <w:pPr>
              <w:ind w:left="34" w:right="38"/>
              <w:rPr>
                <w:sz w:val="24"/>
              </w:rPr>
            </w:pPr>
            <w:r>
              <w:rPr>
                <w:b/>
                <w:sz w:val="21"/>
              </w:rPr>
              <w:t xml:space="preserve">   ПОДРЯДЧИК:</w:t>
            </w:r>
          </w:p>
          <w:p w:rsidR="00484041" w:rsidRDefault="00484041">
            <w:pPr>
              <w:spacing w:after="240"/>
              <w:ind w:left="34" w:right="38"/>
              <w:rPr>
                <w:sz w:val="21"/>
              </w:rPr>
            </w:pPr>
          </w:p>
          <w:p w:rsidR="00484041" w:rsidRDefault="00484041">
            <w:pPr>
              <w:spacing w:after="240"/>
              <w:ind w:left="34" w:right="38"/>
              <w:rPr>
                <w:sz w:val="21"/>
              </w:rPr>
            </w:pPr>
          </w:p>
          <w:p w:rsidR="00484041" w:rsidRDefault="00484041">
            <w:pPr>
              <w:spacing w:after="240"/>
              <w:ind w:left="34" w:right="38"/>
              <w:rPr>
                <w:sz w:val="21"/>
              </w:rPr>
            </w:pPr>
          </w:p>
          <w:p w:rsidR="00484041" w:rsidRDefault="00484041">
            <w:pPr>
              <w:spacing w:after="240"/>
              <w:ind w:left="34" w:right="38"/>
              <w:rPr>
                <w:sz w:val="21"/>
              </w:rPr>
            </w:pPr>
          </w:p>
          <w:p w:rsidR="00484041" w:rsidRDefault="00484041">
            <w:pPr>
              <w:spacing w:after="240"/>
              <w:ind w:left="34" w:right="38"/>
              <w:rPr>
                <w:sz w:val="21"/>
              </w:rPr>
            </w:pPr>
          </w:p>
          <w:p w:rsidR="00484041" w:rsidRDefault="00154F5A">
            <w:pPr>
              <w:spacing w:before="7" w:after="240"/>
              <w:ind w:left="34" w:right="38"/>
              <w:rPr>
                <w:spacing w:val="-2"/>
                <w:sz w:val="21"/>
              </w:rPr>
            </w:pPr>
            <w:r>
              <w:rPr>
                <w:spacing w:val="-2"/>
                <w:sz w:val="21"/>
              </w:rPr>
              <w:t>Тел. _____________________</w:t>
            </w:r>
            <w:r>
              <w:rPr>
                <w:spacing w:val="-2"/>
                <w:sz w:val="21"/>
              </w:rPr>
              <w:br/>
              <w:t>e-</w:t>
            </w:r>
            <w:proofErr w:type="spellStart"/>
            <w:r>
              <w:rPr>
                <w:spacing w:val="-2"/>
                <w:sz w:val="21"/>
              </w:rPr>
              <w:t>mail</w:t>
            </w:r>
            <w:proofErr w:type="spellEnd"/>
            <w:r>
              <w:rPr>
                <w:spacing w:val="-2"/>
                <w:sz w:val="21"/>
              </w:rPr>
              <w:t xml:space="preserve"> ____________________</w:t>
            </w:r>
          </w:p>
          <w:p w:rsidR="00484041" w:rsidRDefault="00484041">
            <w:pPr>
              <w:tabs>
                <w:tab w:val="left" w:pos="360"/>
              </w:tabs>
              <w:spacing w:after="240"/>
              <w:ind w:left="34" w:right="38"/>
              <w:rPr>
                <w:sz w:val="21"/>
              </w:rPr>
            </w:pPr>
          </w:p>
          <w:p w:rsidR="00484041" w:rsidRDefault="00154F5A">
            <w:pPr>
              <w:tabs>
                <w:tab w:val="left" w:pos="360"/>
              </w:tabs>
              <w:spacing w:after="240"/>
              <w:ind w:left="34" w:right="38"/>
              <w:rPr>
                <w:sz w:val="24"/>
              </w:rPr>
            </w:pPr>
            <w:r>
              <w:rPr>
                <w:sz w:val="21"/>
              </w:rPr>
              <w:t xml:space="preserve">________________________ </w:t>
            </w:r>
          </w:p>
          <w:p w:rsidR="00484041" w:rsidRDefault="00484041">
            <w:pPr>
              <w:ind w:left="709" w:right="38"/>
              <w:rPr>
                <w:sz w:val="24"/>
              </w:rPr>
            </w:pP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484041" w:rsidRDefault="00154F5A">
            <w:pPr>
              <w:ind w:left="33" w:right="38"/>
              <w:rPr>
                <w:sz w:val="24"/>
              </w:rPr>
            </w:pPr>
            <w:r>
              <w:rPr>
                <w:b/>
                <w:sz w:val="21"/>
              </w:rPr>
              <w:t>ЗАКАЗЧИК:</w:t>
            </w:r>
          </w:p>
          <w:p w:rsidR="00484041" w:rsidRDefault="00154F5A">
            <w:pPr>
              <w:spacing w:before="7" w:line="245" w:lineRule="atLeast"/>
              <w:ind w:left="33" w:right="38"/>
              <w:rPr>
                <w:sz w:val="24"/>
              </w:rPr>
            </w:pPr>
            <w:r>
              <w:rPr>
                <w:b/>
                <w:spacing w:val="-2"/>
                <w:sz w:val="21"/>
              </w:rPr>
              <w:t xml:space="preserve">Акционерное общество  «Ульяновскэнерго» </w:t>
            </w:r>
            <w:r>
              <w:rPr>
                <w:b/>
                <w:spacing w:val="-2"/>
                <w:sz w:val="21"/>
              </w:rPr>
              <w:br/>
              <w:t>(АО Ульяновскэнерго»)</w:t>
            </w:r>
          </w:p>
          <w:p w:rsidR="00484041" w:rsidRDefault="00154F5A">
            <w:pPr>
              <w:spacing w:before="7" w:line="245" w:lineRule="atLeast"/>
              <w:ind w:left="33" w:right="38"/>
              <w:rPr>
                <w:sz w:val="24"/>
              </w:rPr>
            </w:pPr>
            <w:r>
              <w:rPr>
                <w:spacing w:val="-2"/>
                <w:sz w:val="21"/>
              </w:rPr>
              <w:t xml:space="preserve">Юридический и фактический адрес: </w:t>
            </w:r>
          </w:p>
          <w:p w:rsidR="00484041" w:rsidRDefault="00154F5A">
            <w:pPr>
              <w:spacing w:before="7" w:line="245" w:lineRule="atLeast"/>
              <w:ind w:left="33" w:right="38"/>
              <w:rPr>
                <w:sz w:val="24"/>
              </w:rPr>
            </w:pPr>
            <w:r>
              <w:rPr>
                <w:spacing w:val="-2"/>
                <w:sz w:val="21"/>
              </w:rPr>
              <w:t>432028, РФ, г. Ульяновск, пр-кт 50-летия ВЛКСМ, 23А</w:t>
            </w:r>
          </w:p>
          <w:p w:rsidR="00484041" w:rsidRDefault="00154F5A">
            <w:pPr>
              <w:ind w:left="33" w:right="38"/>
              <w:rPr>
                <w:sz w:val="21"/>
              </w:rPr>
            </w:pPr>
            <w:r>
              <w:rPr>
                <w:spacing w:val="-2"/>
                <w:sz w:val="21"/>
              </w:rPr>
              <w:t xml:space="preserve">ИНН 7327012462/КПП </w:t>
            </w:r>
            <w:r>
              <w:rPr>
                <w:sz w:val="21"/>
              </w:rPr>
              <w:t xml:space="preserve">785150001 </w:t>
            </w:r>
          </w:p>
          <w:p w:rsidR="00484041" w:rsidRDefault="00154F5A">
            <w:pPr>
              <w:ind w:left="33" w:right="38"/>
              <w:rPr>
                <w:sz w:val="21"/>
              </w:rPr>
            </w:pPr>
            <w:r>
              <w:rPr>
                <w:spacing w:val="-2"/>
                <w:sz w:val="21"/>
              </w:rPr>
              <w:t xml:space="preserve">ОГРН 1027301482526 </w:t>
            </w:r>
          </w:p>
          <w:p w:rsidR="00484041" w:rsidRDefault="00154F5A">
            <w:pPr>
              <w:ind w:left="34" w:right="40"/>
              <w:rPr>
                <w:spacing w:val="-2"/>
                <w:sz w:val="21"/>
              </w:rPr>
            </w:pPr>
            <w:r>
              <w:rPr>
                <w:spacing w:val="-2"/>
                <w:sz w:val="21"/>
              </w:rPr>
              <w:t xml:space="preserve">Банковские реквизиты: </w:t>
            </w:r>
          </w:p>
          <w:p w:rsidR="00484041" w:rsidRDefault="00154F5A">
            <w:pPr>
              <w:ind w:left="34" w:right="40"/>
              <w:rPr>
                <w:spacing w:val="-2"/>
                <w:sz w:val="21"/>
              </w:rPr>
            </w:pPr>
            <w:r>
              <w:rPr>
                <w:spacing w:val="-2"/>
                <w:sz w:val="21"/>
              </w:rPr>
              <w:t xml:space="preserve">р/с 40702810001850005149 </w:t>
            </w:r>
          </w:p>
          <w:p w:rsidR="00484041" w:rsidRDefault="00154F5A">
            <w:pPr>
              <w:ind w:left="34" w:right="40"/>
              <w:rPr>
                <w:spacing w:val="-2"/>
                <w:sz w:val="21"/>
              </w:rPr>
            </w:pPr>
            <w:r>
              <w:rPr>
                <w:spacing w:val="-2"/>
                <w:sz w:val="21"/>
              </w:rPr>
              <w:t xml:space="preserve">в банке АО "АЛЬФА-БАНК", </w:t>
            </w:r>
          </w:p>
          <w:p w:rsidR="00484041" w:rsidRDefault="00154F5A">
            <w:pPr>
              <w:ind w:left="34" w:right="40"/>
              <w:rPr>
                <w:spacing w:val="-2"/>
                <w:sz w:val="21"/>
              </w:rPr>
            </w:pPr>
            <w:r>
              <w:rPr>
                <w:spacing w:val="-2"/>
                <w:sz w:val="21"/>
              </w:rPr>
              <w:t xml:space="preserve">БИК 044525593, </w:t>
            </w:r>
          </w:p>
          <w:p w:rsidR="00484041" w:rsidRDefault="00154F5A">
            <w:pPr>
              <w:ind w:left="34" w:right="40"/>
              <w:rPr>
                <w:spacing w:val="-2"/>
                <w:sz w:val="21"/>
              </w:rPr>
            </w:pPr>
            <w:r>
              <w:rPr>
                <w:spacing w:val="-2"/>
                <w:sz w:val="21"/>
              </w:rPr>
              <w:t>к/с 30101810200000000593</w:t>
            </w:r>
          </w:p>
          <w:p w:rsidR="00484041" w:rsidRDefault="00154F5A">
            <w:pPr>
              <w:ind w:left="34" w:right="40"/>
              <w:rPr>
                <w:spacing w:val="-2"/>
                <w:sz w:val="21"/>
              </w:rPr>
            </w:pPr>
            <w:r>
              <w:rPr>
                <w:spacing w:val="-2"/>
                <w:sz w:val="21"/>
              </w:rPr>
              <w:t>Тел. (8422) 349-390, 349-391</w:t>
            </w:r>
            <w:r>
              <w:rPr>
                <w:spacing w:val="-2"/>
                <w:sz w:val="21"/>
              </w:rPr>
              <w:br/>
              <w:t>E-</w:t>
            </w:r>
            <w:proofErr w:type="spellStart"/>
            <w:r>
              <w:rPr>
                <w:spacing w:val="-2"/>
                <w:sz w:val="21"/>
              </w:rPr>
              <w:t>mail</w:t>
            </w:r>
            <w:proofErr w:type="spellEnd"/>
            <w:r>
              <w:rPr>
                <w:spacing w:val="-2"/>
                <w:sz w:val="21"/>
              </w:rPr>
              <w:t xml:space="preserve">: </w:t>
            </w:r>
            <w:hyperlink r:id="rId8" w:history="1">
              <w:r>
                <w:rPr>
                  <w:spacing w:val="-2"/>
                  <w:sz w:val="21"/>
                </w:rPr>
                <w:t>sbyt@ulеnergo.ru</w:t>
              </w:r>
            </w:hyperlink>
          </w:p>
          <w:p w:rsidR="00484041" w:rsidRDefault="00484041">
            <w:pPr>
              <w:tabs>
                <w:tab w:val="left" w:pos="360"/>
              </w:tabs>
              <w:ind w:right="38"/>
              <w:rPr>
                <w:sz w:val="21"/>
              </w:rPr>
            </w:pPr>
          </w:p>
          <w:p w:rsidR="00484041" w:rsidRDefault="00484041">
            <w:pPr>
              <w:tabs>
                <w:tab w:val="left" w:pos="360"/>
              </w:tabs>
              <w:ind w:right="38"/>
              <w:rPr>
                <w:sz w:val="21"/>
              </w:rPr>
            </w:pPr>
          </w:p>
          <w:p w:rsidR="00484041" w:rsidRDefault="00154F5A">
            <w:pPr>
              <w:tabs>
                <w:tab w:val="left" w:pos="360"/>
              </w:tabs>
              <w:ind w:right="38"/>
              <w:rPr>
                <w:sz w:val="24"/>
              </w:rPr>
            </w:pPr>
            <w:r>
              <w:rPr>
                <w:sz w:val="21"/>
              </w:rPr>
              <w:t xml:space="preserve">________________________ </w:t>
            </w:r>
          </w:p>
        </w:tc>
      </w:tr>
    </w:tbl>
    <w:p w:rsidR="00303DDF" w:rsidRDefault="00303DDF">
      <w:pPr>
        <w:pStyle w:val="ConsPlusNonformat"/>
        <w:pageBreakBefore/>
        <w:widowControl/>
        <w:ind w:firstLine="7797"/>
        <w:jc w:val="both"/>
        <w:rPr>
          <w:rFonts w:ascii="Times New Roman" w:hAnsi="Times New Roman"/>
          <w:sz w:val="24"/>
        </w:rPr>
        <w:sectPr w:rsidR="00303DDF">
          <w:headerReference w:type="default" r:id="rId9"/>
          <w:footerReference w:type="even" r:id="rId10"/>
          <w:footerReference w:type="default" r:id="rId11"/>
          <w:type w:val="continuous"/>
          <w:pgSz w:w="11905" w:h="16837"/>
          <w:pgMar w:top="851" w:right="851" w:bottom="993" w:left="1418" w:header="426" w:footer="159" w:gutter="0"/>
          <w:cols w:space="720"/>
          <w:titlePg/>
        </w:sectPr>
      </w:pPr>
    </w:p>
    <w:p w:rsidR="00484041" w:rsidRDefault="00154F5A" w:rsidP="00303DDF">
      <w:pPr>
        <w:pStyle w:val="ConsPlusNonformat"/>
        <w:pageBreakBefore/>
        <w:widowControl/>
        <w:ind w:firstLine="7797"/>
        <w:jc w:val="right"/>
        <w:rPr>
          <w:rFonts w:ascii="Times New Roman" w:hAnsi="Times New Roman"/>
          <w:sz w:val="24"/>
        </w:rPr>
      </w:pPr>
      <w:r>
        <w:rPr>
          <w:rFonts w:ascii="Times New Roman" w:hAnsi="Times New Roman"/>
          <w:sz w:val="24"/>
        </w:rPr>
        <w:lastRenderedPageBreak/>
        <w:t>Приложение № 1</w:t>
      </w:r>
    </w:p>
    <w:p w:rsidR="00484041" w:rsidRDefault="00154F5A" w:rsidP="00303DDF">
      <w:pPr>
        <w:pStyle w:val="ConsPlusNonformat"/>
        <w:widowControl/>
        <w:ind w:right="-3" w:firstLine="709"/>
        <w:jc w:val="right"/>
        <w:rPr>
          <w:rFonts w:ascii="Times New Roman" w:hAnsi="Times New Roman"/>
          <w:sz w:val="24"/>
        </w:rPr>
      </w:pPr>
      <w:r>
        <w:rPr>
          <w:rFonts w:ascii="Times New Roman" w:hAnsi="Times New Roman"/>
          <w:sz w:val="24"/>
        </w:rPr>
        <w:t xml:space="preserve">                                                                  </w:t>
      </w:r>
      <w:bookmarkStart w:id="19" w:name="_Hlk145489987"/>
      <w:r>
        <w:rPr>
          <w:rFonts w:ascii="Times New Roman" w:hAnsi="Times New Roman"/>
          <w:sz w:val="24"/>
        </w:rPr>
        <w:t xml:space="preserve">к договору подряда № ________ от _________ </w:t>
      </w:r>
      <w:bookmarkEnd w:id="19"/>
    </w:p>
    <w:p w:rsidR="00484041" w:rsidRDefault="00484041">
      <w:pPr>
        <w:pStyle w:val="ConsPlusNonformat"/>
        <w:widowControl/>
        <w:ind w:right="-3" w:firstLine="709"/>
        <w:jc w:val="right"/>
        <w:rPr>
          <w:rFonts w:ascii="Times New Roman" w:hAnsi="Times New Roman"/>
          <w:sz w:val="24"/>
        </w:rPr>
      </w:pPr>
    </w:p>
    <w:p w:rsidR="00484041" w:rsidRDefault="00484041">
      <w:pPr>
        <w:pStyle w:val="ConsPlusNonformat"/>
        <w:widowControl/>
        <w:ind w:right="-3" w:firstLine="709"/>
        <w:jc w:val="center"/>
        <w:rPr>
          <w:rFonts w:ascii="Times New Roman" w:hAnsi="Times New Roman"/>
          <w:sz w:val="24"/>
        </w:rPr>
      </w:pPr>
    </w:p>
    <w:p w:rsidR="00484041" w:rsidRDefault="00154F5A">
      <w:pPr>
        <w:ind w:left="709" w:right="38"/>
        <w:jc w:val="center"/>
        <w:rPr>
          <w:b/>
          <w:sz w:val="24"/>
          <w:vertAlign w:val="superscript"/>
        </w:rPr>
      </w:pPr>
      <w:r>
        <w:rPr>
          <w:b/>
          <w:sz w:val="24"/>
        </w:rPr>
        <w:t>Спецификация</w:t>
      </w:r>
      <w:r>
        <w:rPr>
          <w:b/>
          <w:sz w:val="24"/>
          <w:vertAlign w:val="superscript"/>
        </w:rPr>
        <w:t>(1)</w:t>
      </w:r>
    </w:p>
    <w:p w:rsidR="00303DDF" w:rsidRDefault="00303DDF">
      <w:pPr>
        <w:ind w:left="709" w:right="38"/>
        <w:jc w:val="center"/>
        <w:rPr>
          <w:b/>
          <w:sz w:val="24"/>
          <w:vertAlign w:val="superscript"/>
        </w:rPr>
      </w:pPr>
    </w:p>
    <w:p w:rsidR="00303DDF" w:rsidRDefault="00303DDF">
      <w:pPr>
        <w:ind w:left="709" w:right="38"/>
        <w:jc w:val="center"/>
        <w:rPr>
          <w:b/>
          <w:sz w:val="24"/>
          <w:vertAlign w:val="superscript"/>
        </w:rPr>
      </w:pPr>
    </w:p>
    <w:tbl>
      <w:tblPr>
        <w:tblStyle w:val="afff3"/>
        <w:tblW w:w="14992" w:type="dxa"/>
        <w:tblLayout w:type="fixed"/>
        <w:tblLook w:val="04A0" w:firstRow="1" w:lastRow="0" w:firstColumn="1" w:lastColumn="0" w:noHBand="0" w:noVBand="1"/>
      </w:tblPr>
      <w:tblGrid>
        <w:gridCol w:w="675"/>
        <w:gridCol w:w="8931"/>
        <w:gridCol w:w="992"/>
        <w:gridCol w:w="850"/>
        <w:gridCol w:w="1276"/>
        <w:gridCol w:w="1134"/>
        <w:gridCol w:w="1134"/>
      </w:tblGrid>
      <w:tr w:rsidR="00303DDF" w:rsidRPr="00201B9F" w:rsidTr="00F0752A">
        <w:trPr>
          <w:trHeight w:val="998"/>
        </w:trPr>
        <w:tc>
          <w:tcPr>
            <w:tcW w:w="675" w:type="dxa"/>
            <w:vAlign w:val="center"/>
          </w:tcPr>
          <w:p w:rsidR="00303DDF" w:rsidRPr="00201B9F" w:rsidRDefault="00303DDF" w:rsidP="00303DDF">
            <w:pPr>
              <w:jc w:val="center"/>
              <w:rPr>
                <w:rFonts w:eastAsia="Arial Unicode MS"/>
                <w:sz w:val="22"/>
                <w:szCs w:val="22"/>
              </w:rPr>
            </w:pPr>
            <w:r>
              <w:rPr>
                <w:rFonts w:eastAsia="Arial Unicode MS"/>
                <w:sz w:val="22"/>
                <w:szCs w:val="22"/>
              </w:rPr>
              <w:t>№ п/п</w:t>
            </w:r>
          </w:p>
        </w:tc>
        <w:tc>
          <w:tcPr>
            <w:tcW w:w="8931" w:type="dxa"/>
            <w:vAlign w:val="center"/>
          </w:tcPr>
          <w:p w:rsidR="00303DDF" w:rsidRPr="00201B9F" w:rsidRDefault="00303DDF" w:rsidP="00303DDF">
            <w:pPr>
              <w:jc w:val="center"/>
              <w:rPr>
                <w:rFonts w:eastAsia="Arial Unicode MS"/>
                <w:sz w:val="22"/>
                <w:szCs w:val="22"/>
              </w:rPr>
            </w:pPr>
          </w:p>
          <w:p w:rsidR="00303DDF" w:rsidRPr="00201B9F" w:rsidRDefault="00303DDF" w:rsidP="00303DDF">
            <w:pPr>
              <w:jc w:val="center"/>
              <w:rPr>
                <w:rFonts w:eastAsia="Arial Unicode MS"/>
                <w:sz w:val="22"/>
                <w:szCs w:val="22"/>
              </w:rPr>
            </w:pPr>
            <w:r w:rsidRPr="00201B9F">
              <w:rPr>
                <w:rFonts w:eastAsia="Arial Unicode MS"/>
                <w:sz w:val="22"/>
                <w:szCs w:val="22"/>
              </w:rPr>
              <w:t xml:space="preserve">Наименование </w:t>
            </w:r>
            <w:r>
              <w:rPr>
                <w:rFonts w:eastAsia="Arial Unicode MS"/>
                <w:sz w:val="22"/>
                <w:szCs w:val="22"/>
              </w:rPr>
              <w:t>работ</w:t>
            </w:r>
          </w:p>
        </w:tc>
        <w:tc>
          <w:tcPr>
            <w:tcW w:w="992" w:type="dxa"/>
            <w:vAlign w:val="center"/>
          </w:tcPr>
          <w:p w:rsidR="00303DDF" w:rsidRPr="00201B9F" w:rsidRDefault="00303DDF" w:rsidP="00303DDF">
            <w:pPr>
              <w:ind w:left="-108" w:right="-108"/>
              <w:jc w:val="center"/>
              <w:rPr>
                <w:rFonts w:eastAsia="Arial Unicode MS"/>
                <w:sz w:val="22"/>
                <w:szCs w:val="22"/>
              </w:rPr>
            </w:pPr>
            <w:r w:rsidRPr="00201B9F">
              <w:rPr>
                <w:rFonts w:eastAsia="Arial Unicode MS"/>
                <w:sz w:val="22"/>
                <w:szCs w:val="22"/>
              </w:rPr>
              <w:t>Ед</w:t>
            </w:r>
            <w:r>
              <w:rPr>
                <w:rFonts w:eastAsia="Arial Unicode MS"/>
                <w:sz w:val="22"/>
                <w:szCs w:val="22"/>
              </w:rPr>
              <w:t>.</w:t>
            </w:r>
            <w:r w:rsidRPr="00201B9F">
              <w:rPr>
                <w:rFonts w:eastAsia="Arial Unicode MS"/>
                <w:sz w:val="22"/>
                <w:szCs w:val="22"/>
              </w:rPr>
              <w:t xml:space="preserve"> изм</w:t>
            </w:r>
            <w:r>
              <w:rPr>
                <w:rFonts w:eastAsia="Arial Unicode MS"/>
                <w:sz w:val="22"/>
                <w:szCs w:val="22"/>
              </w:rPr>
              <w:t>.</w:t>
            </w:r>
          </w:p>
        </w:tc>
        <w:tc>
          <w:tcPr>
            <w:tcW w:w="850" w:type="dxa"/>
            <w:vAlign w:val="center"/>
          </w:tcPr>
          <w:p w:rsidR="00303DDF" w:rsidRPr="00201B9F" w:rsidRDefault="00303DDF" w:rsidP="00303DDF">
            <w:pPr>
              <w:jc w:val="center"/>
              <w:rPr>
                <w:rFonts w:eastAsia="Arial Unicode MS"/>
                <w:sz w:val="22"/>
                <w:szCs w:val="22"/>
              </w:rPr>
            </w:pPr>
            <w:r w:rsidRPr="00201B9F">
              <w:rPr>
                <w:rFonts w:eastAsia="Arial Unicode MS"/>
                <w:sz w:val="22"/>
                <w:szCs w:val="22"/>
              </w:rPr>
              <w:t>Кол</w:t>
            </w:r>
            <w:r>
              <w:rPr>
                <w:rFonts w:eastAsia="Arial Unicode MS"/>
                <w:sz w:val="22"/>
                <w:szCs w:val="22"/>
              </w:rPr>
              <w:t>-</w:t>
            </w:r>
            <w:r w:rsidRPr="00201B9F">
              <w:rPr>
                <w:rFonts w:eastAsia="Arial Unicode MS"/>
                <w:sz w:val="22"/>
                <w:szCs w:val="22"/>
              </w:rPr>
              <w:t>во</w:t>
            </w:r>
          </w:p>
        </w:tc>
        <w:tc>
          <w:tcPr>
            <w:tcW w:w="1276" w:type="dxa"/>
            <w:vAlign w:val="center"/>
          </w:tcPr>
          <w:p w:rsidR="00303DDF" w:rsidRPr="00201B9F" w:rsidRDefault="00303DDF" w:rsidP="00303DDF">
            <w:pPr>
              <w:jc w:val="center"/>
              <w:rPr>
                <w:rFonts w:eastAsia="Arial Unicode MS"/>
                <w:sz w:val="22"/>
                <w:szCs w:val="22"/>
              </w:rPr>
            </w:pPr>
            <w:r w:rsidRPr="00303DDF">
              <w:rPr>
                <w:rFonts w:eastAsia="Arial Unicode MS"/>
                <w:sz w:val="22"/>
                <w:szCs w:val="22"/>
              </w:rPr>
              <w:t>Цена единицы</w:t>
            </w:r>
            <w:r w:rsidRPr="00201B9F">
              <w:rPr>
                <w:rFonts w:eastAsia="Arial Unicode MS"/>
                <w:sz w:val="22"/>
                <w:szCs w:val="22"/>
              </w:rPr>
              <w:t xml:space="preserve">, руб. </w:t>
            </w:r>
            <w:r w:rsidRPr="00303DDF">
              <w:rPr>
                <w:sz w:val="22"/>
                <w:szCs w:val="22"/>
              </w:rPr>
              <w:t>без НДС</w:t>
            </w:r>
          </w:p>
        </w:tc>
        <w:tc>
          <w:tcPr>
            <w:tcW w:w="1134" w:type="dxa"/>
            <w:vAlign w:val="center"/>
          </w:tcPr>
          <w:p w:rsidR="00303DDF" w:rsidRPr="00201B9F" w:rsidRDefault="00303DDF" w:rsidP="00303DDF">
            <w:pPr>
              <w:jc w:val="center"/>
              <w:rPr>
                <w:rFonts w:eastAsia="Arial Unicode MS"/>
                <w:sz w:val="22"/>
                <w:szCs w:val="22"/>
              </w:rPr>
            </w:pPr>
            <w:r w:rsidRPr="00303DDF">
              <w:rPr>
                <w:rFonts w:eastAsia="Arial Unicode MS"/>
                <w:bCs/>
                <w:sz w:val="22"/>
                <w:szCs w:val="22"/>
              </w:rPr>
              <w:t>НДС, руб.</w:t>
            </w:r>
          </w:p>
        </w:tc>
        <w:tc>
          <w:tcPr>
            <w:tcW w:w="1134" w:type="dxa"/>
            <w:vAlign w:val="center"/>
          </w:tcPr>
          <w:p w:rsidR="00303DDF" w:rsidRPr="00201B9F" w:rsidRDefault="00303DDF" w:rsidP="00303DDF">
            <w:pPr>
              <w:jc w:val="center"/>
              <w:rPr>
                <w:rFonts w:eastAsia="Arial Unicode MS"/>
                <w:sz w:val="22"/>
                <w:szCs w:val="22"/>
              </w:rPr>
            </w:pPr>
            <w:r w:rsidRPr="00303DDF">
              <w:rPr>
                <w:rFonts w:eastAsia="Arial Unicode MS"/>
                <w:sz w:val="22"/>
                <w:szCs w:val="22"/>
              </w:rPr>
              <w:t>Цена единиц</w:t>
            </w:r>
            <w:r>
              <w:rPr>
                <w:rFonts w:eastAsia="Arial Unicode MS"/>
                <w:sz w:val="22"/>
                <w:szCs w:val="22"/>
              </w:rPr>
              <w:t>ы</w:t>
            </w:r>
            <w:r w:rsidRPr="00303DDF">
              <w:rPr>
                <w:rFonts w:eastAsia="Arial Unicode MS"/>
                <w:sz w:val="22"/>
                <w:szCs w:val="22"/>
              </w:rPr>
              <w:t xml:space="preserve">, </w:t>
            </w:r>
            <w:r w:rsidRPr="00303DDF">
              <w:rPr>
                <w:rFonts w:eastAsia="Arial Unicode MS"/>
                <w:sz w:val="22"/>
                <w:szCs w:val="22"/>
              </w:rPr>
              <w:br/>
              <w:t>руб. с НДС</w:t>
            </w:r>
            <w:r w:rsidR="005B0AE9">
              <w:rPr>
                <w:rFonts w:eastAsia="Arial Unicode MS"/>
                <w:b/>
                <w:sz w:val="22"/>
                <w:szCs w:val="22"/>
                <w:vertAlign w:val="superscript"/>
              </w:rPr>
              <w:t xml:space="preserve"> </w:t>
            </w:r>
          </w:p>
        </w:tc>
      </w:tr>
      <w:tr w:rsidR="00303DDF" w:rsidRPr="00201B9F" w:rsidTr="00F0752A">
        <w:trPr>
          <w:trHeight w:val="776"/>
        </w:trPr>
        <w:tc>
          <w:tcPr>
            <w:tcW w:w="675" w:type="dxa"/>
            <w:tcBorders>
              <w:top w:val="single" w:sz="4" w:space="0" w:color="000000"/>
              <w:left w:val="single" w:sz="4" w:space="0" w:color="000000"/>
              <w:bottom w:val="single" w:sz="4" w:space="0" w:color="000000"/>
              <w:right w:val="nil"/>
            </w:tcBorders>
            <w:vAlign w:val="center"/>
          </w:tcPr>
          <w:p w:rsidR="00303DDF" w:rsidRPr="00501530" w:rsidRDefault="00303DDF" w:rsidP="004325C0">
            <w:pPr>
              <w:snapToGrid w:val="0"/>
              <w:jc w:val="both"/>
            </w:pPr>
            <w:r>
              <w:t>1.</w:t>
            </w:r>
          </w:p>
        </w:tc>
        <w:tc>
          <w:tcPr>
            <w:tcW w:w="8931" w:type="dxa"/>
            <w:tcBorders>
              <w:top w:val="single" w:sz="4" w:space="0" w:color="000000"/>
              <w:left w:val="single" w:sz="4" w:space="0" w:color="000000"/>
              <w:bottom w:val="single" w:sz="4" w:space="0" w:color="000000"/>
              <w:right w:val="nil"/>
            </w:tcBorders>
            <w:vAlign w:val="center"/>
          </w:tcPr>
          <w:p w:rsidR="00303DDF" w:rsidRPr="00501530" w:rsidRDefault="00303DDF" w:rsidP="004325C0">
            <w:pPr>
              <w:snapToGrid w:val="0"/>
              <w:jc w:val="both"/>
            </w:pPr>
            <w:r w:rsidRPr="00501530">
              <w:t>Дооборудование интеллектуальной системы учета АО «Ульяновскэнерго» бытовых потребителей многоквартирных домов Ульяновской области</w:t>
            </w:r>
            <w:r>
              <w:t xml:space="preserve"> однофазными </w:t>
            </w:r>
            <w:r w:rsidRPr="00350DF9">
              <w:t>многотарифн</w:t>
            </w:r>
            <w:r>
              <w:t>ыми</w:t>
            </w:r>
            <w:r w:rsidRPr="00350DF9">
              <w:t xml:space="preserve"> прибора учета электроэнергии </w:t>
            </w:r>
          </w:p>
        </w:tc>
        <w:tc>
          <w:tcPr>
            <w:tcW w:w="992" w:type="dxa"/>
            <w:tcBorders>
              <w:top w:val="single" w:sz="4" w:space="0" w:color="000000"/>
              <w:left w:val="single" w:sz="4" w:space="0" w:color="000000"/>
              <w:right w:val="nil"/>
            </w:tcBorders>
          </w:tcPr>
          <w:p w:rsidR="00303DDF" w:rsidRPr="00D82D62" w:rsidRDefault="00303DDF" w:rsidP="004325C0">
            <w:pPr>
              <w:snapToGrid w:val="0"/>
              <w:jc w:val="center"/>
            </w:pPr>
            <w:r>
              <w:t>шт.</w:t>
            </w:r>
          </w:p>
        </w:tc>
        <w:tc>
          <w:tcPr>
            <w:tcW w:w="850" w:type="dxa"/>
            <w:tcBorders>
              <w:top w:val="single" w:sz="4" w:space="0" w:color="000000"/>
              <w:left w:val="single" w:sz="4" w:space="0" w:color="000000"/>
              <w:right w:val="single" w:sz="4" w:space="0" w:color="auto"/>
            </w:tcBorders>
          </w:tcPr>
          <w:p w:rsidR="00303DDF" w:rsidRPr="00843574" w:rsidRDefault="00303DDF" w:rsidP="004325C0">
            <w:pPr>
              <w:snapToGrid w:val="0"/>
              <w:jc w:val="center"/>
              <w:rPr>
                <w:b/>
              </w:rPr>
            </w:pPr>
            <w:r>
              <w:rPr>
                <w:b/>
              </w:rPr>
              <w:t>1</w:t>
            </w:r>
          </w:p>
        </w:tc>
        <w:tc>
          <w:tcPr>
            <w:tcW w:w="1276" w:type="dxa"/>
            <w:tcBorders>
              <w:top w:val="single" w:sz="4" w:space="0" w:color="auto"/>
              <w:left w:val="nil"/>
              <w:right w:val="single" w:sz="4" w:space="0" w:color="auto"/>
            </w:tcBorders>
            <w:shd w:val="clear" w:color="auto" w:fill="auto"/>
          </w:tcPr>
          <w:p w:rsidR="00303DDF" w:rsidRPr="00843574" w:rsidRDefault="00303DDF" w:rsidP="004325C0">
            <w:pPr>
              <w:jc w:val="center"/>
              <w:rPr>
                <w:sz w:val="22"/>
                <w:szCs w:val="22"/>
              </w:rPr>
            </w:pPr>
          </w:p>
        </w:tc>
        <w:tc>
          <w:tcPr>
            <w:tcW w:w="1134" w:type="dxa"/>
            <w:tcBorders>
              <w:top w:val="single" w:sz="4" w:space="0" w:color="auto"/>
              <w:left w:val="nil"/>
              <w:right w:val="single" w:sz="4" w:space="0" w:color="auto"/>
            </w:tcBorders>
          </w:tcPr>
          <w:p w:rsidR="00303DDF" w:rsidRPr="00843574" w:rsidRDefault="00303DDF" w:rsidP="004325C0">
            <w:pPr>
              <w:jc w:val="center"/>
              <w:rPr>
                <w:sz w:val="22"/>
                <w:szCs w:val="22"/>
              </w:rPr>
            </w:pPr>
          </w:p>
        </w:tc>
        <w:tc>
          <w:tcPr>
            <w:tcW w:w="1134" w:type="dxa"/>
            <w:tcBorders>
              <w:top w:val="single" w:sz="4" w:space="0" w:color="auto"/>
              <w:left w:val="nil"/>
              <w:right w:val="single" w:sz="4" w:space="0" w:color="auto"/>
            </w:tcBorders>
          </w:tcPr>
          <w:p w:rsidR="00303DDF" w:rsidRPr="00843574" w:rsidRDefault="00303DDF" w:rsidP="004325C0">
            <w:pPr>
              <w:jc w:val="center"/>
              <w:rPr>
                <w:sz w:val="22"/>
                <w:szCs w:val="22"/>
              </w:rPr>
            </w:pPr>
          </w:p>
        </w:tc>
      </w:tr>
      <w:tr w:rsidR="00303DDF" w:rsidRPr="00201B9F" w:rsidTr="00F0752A">
        <w:trPr>
          <w:trHeight w:val="848"/>
        </w:trPr>
        <w:tc>
          <w:tcPr>
            <w:tcW w:w="675" w:type="dxa"/>
            <w:tcBorders>
              <w:top w:val="single" w:sz="4" w:space="0" w:color="000000"/>
              <w:left w:val="single" w:sz="4" w:space="0" w:color="000000"/>
              <w:bottom w:val="single" w:sz="4" w:space="0" w:color="000000"/>
              <w:right w:val="nil"/>
            </w:tcBorders>
            <w:vAlign w:val="center"/>
          </w:tcPr>
          <w:p w:rsidR="00303DDF" w:rsidRDefault="00303DDF" w:rsidP="004325C0">
            <w:pPr>
              <w:snapToGrid w:val="0"/>
              <w:jc w:val="both"/>
            </w:pPr>
            <w:r>
              <w:t>2.</w:t>
            </w:r>
          </w:p>
        </w:tc>
        <w:tc>
          <w:tcPr>
            <w:tcW w:w="8931" w:type="dxa"/>
            <w:tcBorders>
              <w:top w:val="single" w:sz="4" w:space="0" w:color="000000"/>
              <w:left w:val="single" w:sz="4" w:space="0" w:color="000000"/>
              <w:bottom w:val="single" w:sz="4" w:space="0" w:color="000000"/>
              <w:right w:val="nil"/>
            </w:tcBorders>
            <w:vAlign w:val="center"/>
          </w:tcPr>
          <w:p w:rsidR="00303DDF" w:rsidRPr="00350DF9" w:rsidRDefault="00303DDF" w:rsidP="004325C0">
            <w:pPr>
              <w:snapToGrid w:val="0"/>
              <w:jc w:val="both"/>
            </w:pPr>
            <w:r w:rsidRPr="00416B0B">
              <w:t>Дооборудование интеллектуальной системы учета АО «Ульяновскэнерго» бытовых потребителей многоквартирных домов Ульяновской области однофазными многотарифными прибора учета электроэнергии</w:t>
            </w:r>
            <w:r>
              <w:t xml:space="preserve"> (</w:t>
            </w:r>
            <w:r w:rsidRPr="00416B0B">
              <w:t>GSM-модем</w:t>
            </w:r>
            <w:r>
              <w:t>)</w:t>
            </w:r>
          </w:p>
        </w:tc>
        <w:tc>
          <w:tcPr>
            <w:tcW w:w="992" w:type="dxa"/>
            <w:tcBorders>
              <w:top w:val="single" w:sz="4" w:space="0" w:color="000000"/>
              <w:left w:val="single" w:sz="4" w:space="0" w:color="000000"/>
              <w:right w:val="nil"/>
            </w:tcBorders>
          </w:tcPr>
          <w:p w:rsidR="00303DDF" w:rsidRPr="00D82D62" w:rsidRDefault="00303DDF" w:rsidP="004325C0">
            <w:pPr>
              <w:snapToGrid w:val="0"/>
              <w:jc w:val="center"/>
            </w:pPr>
            <w:r>
              <w:t>шт.</w:t>
            </w:r>
          </w:p>
        </w:tc>
        <w:tc>
          <w:tcPr>
            <w:tcW w:w="850" w:type="dxa"/>
            <w:tcBorders>
              <w:top w:val="single" w:sz="4" w:space="0" w:color="000000"/>
              <w:left w:val="single" w:sz="4" w:space="0" w:color="000000"/>
              <w:right w:val="single" w:sz="4" w:space="0" w:color="auto"/>
            </w:tcBorders>
          </w:tcPr>
          <w:p w:rsidR="00303DDF" w:rsidRPr="00843574" w:rsidRDefault="00303DDF" w:rsidP="004325C0">
            <w:pPr>
              <w:snapToGrid w:val="0"/>
              <w:jc w:val="center"/>
              <w:rPr>
                <w:b/>
              </w:rPr>
            </w:pPr>
            <w:r>
              <w:rPr>
                <w:b/>
              </w:rPr>
              <w:t>1</w:t>
            </w:r>
          </w:p>
        </w:tc>
        <w:tc>
          <w:tcPr>
            <w:tcW w:w="1276" w:type="dxa"/>
            <w:tcBorders>
              <w:top w:val="single" w:sz="4" w:space="0" w:color="auto"/>
              <w:left w:val="nil"/>
              <w:right w:val="single" w:sz="4" w:space="0" w:color="auto"/>
            </w:tcBorders>
            <w:shd w:val="clear" w:color="auto" w:fill="auto"/>
          </w:tcPr>
          <w:p w:rsidR="00303DDF" w:rsidRPr="00843574" w:rsidRDefault="00303DDF" w:rsidP="004325C0">
            <w:pPr>
              <w:jc w:val="center"/>
              <w:rPr>
                <w:sz w:val="22"/>
                <w:szCs w:val="22"/>
              </w:rPr>
            </w:pPr>
          </w:p>
        </w:tc>
        <w:tc>
          <w:tcPr>
            <w:tcW w:w="1134" w:type="dxa"/>
            <w:tcBorders>
              <w:top w:val="single" w:sz="4" w:space="0" w:color="auto"/>
              <w:left w:val="nil"/>
              <w:right w:val="single" w:sz="4" w:space="0" w:color="auto"/>
            </w:tcBorders>
          </w:tcPr>
          <w:p w:rsidR="00303DDF" w:rsidRPr="00843574" w:rsidRDefault="00303DDF" w:rsidP="004325C0">
            <w:pPr>
              <w:jc w:val="center"/>
              <w:rPr>
                <w:sz w:val="22"/>
                <w:szCs w:val="22"/>
              </w:rPr>
            </w:pPr>
          </w:p>
        </w:tc>
        <w:tc>
          <w:tcPr>
            <w:tcW w:w="1134" w:type="dxa"/>
            <w:tcBorders>
              <w:top w:val="single" w:sz="4" w:space="0" w:color="auto"/>
              <w:left w:val="nil"/>
              <w:right w:val="single" w:sz="4" w:space="0" w:color="auto"/>
            </w:tcBorders>
          </w:tcPr>
          <w:p w:rsidR="00303DDF" w:rsidRPr="00843574" w:rsidRDefault="00303DDF" w:rsidP="004325C0">
            <w:pPr>
              <w:jc w:val="center"/>
              <w:rPr>
                <w:sz w:val="22"/>
                <w:szCs w:val="22"/>
              </w:rPr>
            </w:pPr>
          </w:p>
        </w:tc>
      </w:tr>
      <w:tr w:rsidR="00303DDF" w:rsidRPr="00201B9F" w:rsidTr="00F0752A">
        <w:trPr>
          <w:trHeight w:val="848"/>
        </w:trPr>
        <w:tc>
          <w:tcPr>
            <w:tcW w:w="675" w:type="dxa"/>
            <w:tcBorders>
              <w:top w:val="single" w:sz="4" w:space="0" w:color="000000"/>
              <w:left w:val="single" w:sz="4" w:space="0" w:color="000000"/>
              <w:bottom w:val="single" w:sz="4" w:space="0" w:color="000000"/>
              <w:right w:val="nil"/>
            </w:tcBorders>
            <w:vAlign w:val="center"/>
          </w:tcPr>
          <w:p w:rsidR="00303DDF" w:rsidRPr="00350DF9" w:rsidRDefault="00303DDF" w:rsidP="004325C0">
            <w:pPr>
              <w:snapToGrid w:val="0"/>
              <w:jc w:val="both"/>
            </w:pPr>
            <w:r>
              <w:t>3.</w:t>
            </w:r>
          </w:p>
        </w:tc>
        <w:tc>
          <w:tcPr>
            <w:tcW w:w="8931" w:type="dxa"/>
            <w:tcBorders>
              <w:top w:val="single" w:sz="4" w:space="0" w:color="000000"/>
              <w:left w:val="single" w:sz="4" w:space="0" w:color="000000"/>
              <w:bottom w:val="single" w:sz="4" w:space="0" w:color="000000"/>
              <w:right w:val="nil"/>
            </w:tcBorders>
            <w:vAlign w:val="center"/>
          </w:tcPr>
          <w:p w:rsidR="00303DDF" w:rsidRPr="000D6B66" w:rsidRDefault="00303DDF" w:rsidP="004325C0">
            <w:pPr>
              <w:snapToGrid w:val="0"/>
              <w:jc w:val="both"/>
            </w:pPr>
            <w:r w:rsidRPr="00350DF9">
              <w:t xml:space="preserve">Дооборудование интеллектуальной системы учета АО «Ульяновскэнерго» бытовых потребителей многоквартирных домов Ульяновской области </w:t>
            </w:r>
            <w:r>
              <w:t>трехфазными</w:t>
            </w:r>
            <w:r w:rsidRPr="00350DF9">
              <w:t xml:space="preserve"> </w:t>
            </w:r>
            <w:r>
              <w:t>общедомовыми</w:t>
            </w:r>
            <w:r w:rsidRPr="00350DF9">
              <w:t xml:space="preserve"> прибора</w:t>
            </w:r>
            <w:r>
              <w:t>ми</w:t>
            </w:r>
            <w:r w:rsidRPr="00350DF9">
              <w:t xml:space="preserve"> учета электроэнергии</w:t>
            </w:r>
            <w:r>
              <w:t xml:space="preserve"> прямого включения с установкой на </w:t>
            </w:r>
            <w:r>
              <w:rPr>
                <w:lang w:val="en-US"/>
              </w:rPr>
              <w:t>DIN</w:t>
            </w:r>
            <w:r>
              <w:t>-рейку (</w:t>
            </w:r>
            <w:r>
              <w:rPr>
                <w:lang w:val="en-US"/>
              </w:rPr>
              <w:t>GSM</w:t>
            </w:r>
            <w:r w:rsidRPr="000D6B66">
              <w:t>-</w:t>
            </w:r>
            <w:r>
              <w:t>модем)</w:t>
            </w:r>
          </w:p>
        </w:tc>
        <w:tc>
          <w:tcPr>
            <w:tcW w:w="992" w:type="dxa"/>
            <w:tcBorders>
              <w:top w:val="single" w:sz="4" w:space="0" w:color="000000"/>
              <w:left w:val="single" w:sz="4" w:space="0" w:color="000000"/>
              <w:right w:val="nil"/>
            </w:tcBorders>
          </w:tcPr>
          <w:p w:rsidR="00303DDF" w:rsidRPr="00D82D62" w:rsidRDefault="00303DDF" w:rsidP="004325C0">
            <w:pPr>
              <w:snapToGrid w:val="0"/>
              <w:jc w:val="center"/>
            </w:pPr>
            <w:r>
              <w:t>шт.</w:t>
            </w:r>
          </w:p>
        </w:tc>
        <w:tc>
          <w:tcPr>
            <w:tcW w:w="850" w:type="dxa"/>
            <w:tcBorders>
              <w:top w:val="single" w:sz="4" w:space="0" w:color="000000"/>
              <w:left w:val="single" w:sz="4" w:space="0" w:color="000000"/>
              <w:right w:val="single" w:sz="4" w:space="0" w:color="auto"/>
            </w:tcBorders>
          </w:tcPr>
          <w:p w:rsidR="00303DDF" w:rsidRPr="00843574" w:rsidRDefault="00303DDF" w:rsidP="004325C0">
            <w:pPr>
              <w:snapToGrid w:val="0"/>
              <w:jc w:val="center"/>
              <w:rPr>
                <w:b/>
              </w:rPr>
            </w:pPr>
            <w:r>
              <w:rPr>
                <w:b/>
              </w:rPr>
              <w:t>1</w:t>
            </w:r>
          </w:p>
        </w:tc>
        <w:tc>
          <w:tcPr>
            <w:tcW w:w="1276" w:type="dxa"/>
            <w:tcBorders>
              <w:top w:val="single" w:sz="4" w:space="0" w:color="auto"/>
              <w:left w:val="nil"/>
              <w:right w:val="single" w:sz="4" w:space="0" w:color="auto"/>
            </w:tcBorders>
            <w:shd w:val="clear" w:color="auto" w:fill="auto"/>
          </w:tcPr>
          <w:p w:rsidR="00303DDF" w:rsidRPr="00843574" w:rsidRDefault="00303DDF" w:rsidP="004325C0">
            <w:pPr>
              <w:jc w:val="center"/>
              <w:rPr>
                <w:sz w:val="22"/>
                <w:szCs w:val="22"/>
              </w:rPr>
            </w:pPr>
          </w:p>
        </w:tc>
        <w:tc>
          <w:tcPr>
            <w:tcW w:w="1134" w:type="dxa"/>
            <w:tcBorders>
              <w:top w:val="single" w:sz="4" w:space="0" w:color="auto"/>
              <w:left w:val="nil"/>
              <w:right w:val="single" w:sz="4" w:space="0" w:color="auto"/>
            </w:tcBorders>
          </w:tcPr>
          <w:p w:rsidR="00303DDF" w:rsidRPr="00843574" w:rsidRDefault="00303DDF" w:rsidP="004325C0">
            <w:pPr>
              <w:jc w:val="center"/>
              <w:rPr>
                <w:sz w:val="22"/>
                <w:szCs w:val="22"/>
              </w:rPr>
            </w:pPr>
          </w:p>
        </w:tc>
        <w:tc>
          <w:tcPr>
            <w:tcW w:w="1134" w:type="dxa"/>
            <w:tcBorders>
              <w:top w:val="single" w:sz="4" w:space="0" w:color="auto"/>
              <w:left w:val="nil"/>
              <w:right w:val="single" w:sz="4" w:space="0" w:color="auto"/>
            </w:tcBorders>
          </w:tcPr>
          <w:p w:rsidR="00303DDF" w:rsidRPr="00843574" w:rsidRDefault="00303DDF" w:rsidP="004325C0">
            <w:pPr>
              <w:jc w:val="center"/>
              <w:rPr>
                <w:sz w:val="22"/>
                <w:szCs w:val="22"/>
              </w:rPr>
            </w:pPr>
          </w:p>
        </w:tc>
      </w:tr>
      <w:tr w:rsidR="00303DDF" w:rsidRPr="00201B9F" w:rsidTr="00F0752A">
        <w:trPr>
          <w:trHeight w:val="830"/>
        </w:trPr>
        <w:tc>
          <w:tcPr>
            <w:tcW w:w="675" w:type="dxa"/>
            <w:tcBorders>
              <w:top w:val="single" w:sz="4" w:space="0" w:color="000000"/>
              <w:left w:val="single" w:sz="4" w:space="0" w:color="000000"/>
              <w:bottom w:val="single" w:sz="4" w:space="0" w:color="000000"/>
              <w:right w:val="nil"/>
            </w:tcBorders>
            <w:vAlign w:val="center"/>
          </w:tcPr>
          <w:p w:rsidR="00303DDF" w:rsidRPr="00350DF9" w:rsidRDefault="00303DDF" w:rsidP="004325C0">
            <w:pPr>
              <w:snapToGrid w:val="0"/>
              <w:jc w:val="both"/>
            </w:pPr>
            <w:r>
              <w:t>4.</w:t>
            </w:r>
          </w:p>
        </w:tc>
        <w:tc>
          <w:tcPr>
            <w:tcW w:w="8931" w:type="dxa"/>
            <w:tcBorders>
              <w:top w:val="single" w:sz="4" w:space="0" w:color="000000"/>
              <w:left w:val="single" w:sz="4" w:space="0" w:color="000000"/>
              <w:bottom w:val="single" w:sz="4" w:space="0" w:color="000000"/>
              <w:right w:val="nil"/>
            </w:tcBorders>
            <w:vAlign w:val="center"/>
          </w:tcPr>
          <w:p w:rsidR="00303DDF" w:rsidRPr="000D6B66" w:rsidRDefault="00303DDF" w:rsidP="004325C0">
            <w:pPr>
              <w:snapToGrid w:val="0"/>
              <w:jc w:val="both"/>
            </w:pPr>
            <w:r w:rsidRPr="00350DF9">
              <w:t xml:space="preserve">Дооборудование интеллектуальной системы учета АО «Ульяновскэнерго» бытовых потребителей многоквартирных домов Ульяновской области </w:t>
            </w:r>
            <w:r>
              <w:t>трехфазными</w:t>
            </w:r>
            <w:r w:rsidRPr="00350DF9">
              <w:t xml:space="preserve"> </w:t>
            </w:r>
            <w:r>
              <w:t>общедомовыми</w:t>
            </w:r>
            <w:r w:rsidRPr="00350DF9">
              <w:t xml:space="preserve"> прибора</w:t>
            </w:r>
            <w:r>
              <w:t>ми</w:t>
            </w:r>
            <w:r w:rsidRPr="00350DF9">
              <w:t xml:space="preserve"> учета электроэнергии</w:t>
            </w:r>
            <w:r>
              <w:t xml:space="preserve"> </w:t>
            </w:r>
            <w:proofErr w:type="spellStart"/>
            <w:r>
              <w:t>полукосвенного</w:t>
            </w:r>
            <w:proofErr w:type="spellEnd"/>
            <w:r>
              <w:t xml:space="preserve"> включения с установкой на </w:t>
            </w:r>
            <w:r>
              <w:rPr>
                <w:lang w:val="en-US"/>
              </w:rPr>
              <w:t>DIN</w:t>
            </w:r>
            <w:r>
              <w:t>-рейку (</w:t>
            </w:r>
            <w:r>
              <w:rPr>
                <w:lang w:val="en-US"/>
              </w:rPr>
              <w:t>GSM</w:t>
            </w:r>
            <w:r>
              <w:t>-модем)</w:t>
            </w:r>
          </w:p>
        </w:tc>
        <w:tc>
          <w:tcPr>
            <w:tcW w:w="992" w:type="dxa"/>
            <w:tcBorders>
              <w:top w:val="single" w:sz="4" w:space="0" w:color="000000"/>
              <w:left w:val="single" w:sz="4" w:space="0" w:color="000000"/>
              <w:right w:val="nil"/>
            </w:tcBorders>
          </w:tcPr>
          <w:p w:rsidR="00303DDF" w:rsidRPr="00D82D62" w:rsidRDefault="00303DDF" w:rsidP="004325C0">
            <w:pPr>
              <w:snapToGrid w:val="0"/>
              <w:jc w:val="center"/>
            </w:pPr>
            <w:r>
              <w:t>шт.</w:t>
            </w:r>
          </w:p>
        </w:tc>
        <w:tc>
          <w:tcPr>
            <w:tcW w:w="850" w:type="dxa"/>
            <w:tcBorders>
              <w:top w:val="single" w:sz="4" w:space="0" w:color="000000"/>
              <w:left w:val="single" w:sz="4" w:space="0" w:color="000000"/>
              <w:right w:val="single" w:sz="4" w:space="0" w:color="auto"/>
            </w:tcBorders>
          </w:tcPr>
          <w:p w:rsidR="00303DDF" w:rsidRPr="00843574" w:rsidRDefault="00303DDF" w:rsidP="004325C0">
            <w:pPr>
              <w:snapToGrid w:val="0"/>
              <w:jc w:val="center"/>
              <w:rPr>
                <w:b/>
              </w:rPr>
            </w:pPr>
            <w:r>
              <w:rPr>
                <w:b/>
              </w:rPr>
              <w:t>1</w:t>
            </w:r>
          </w:p>
        </w:tc>
        <w:tc>
          <w:tcPr>
            <w:tcW w:w="1276" w:type="dxa"/>
            <w:tcBorders>
              <w:top w:val="single" w:sz="4" w:space="0" w:color="auto"/>
              <w:left w:val="nil"/>
              <w:right w:val="single" w:sz="4" w:space="0" w:color="auto"/>
            </w:tcBorders>
            <w:shd w:val="clear" w:color="auto" w:fill="auto"/>
          </w:tcPr>
          <w:p w:rsidR="00303DDF" w:rsidRPr="00843574" w:rsidRDefault="00303DDF" w:rsidP="004325C0">
            <w:pPr>
              <w:jc w:val="center"/>
              <w:rPr>
                <w:sz w:val="22"/>
                <w:szCs w:val="22"/>
              </w:rPr>
            </w:pPr>
          </w:p>
        </w:tc>
        <w:tc>
          <w:tcPr>
            <w:tcW w:w="1134" w:type="dxa"/>
            <w:tcBorders>
              <w:top w:val="single" w:sz="4" w:space="0" w:color="auto"/>
              <w:left w:val="nil"/>
              <w:right w:val="single" w:sz="4" w:space="0" w:color="auto"/>
            </w:tcBorders>
          </w:tcPr>
          <w:p w:rsidR="00303DDF" w:rsidRPr="00843574" w:rsidRDefault="00303DDF" w:rsidP="004325C0">
            <w:pPr>
              <w:jc w:val="center"/>
              <w:rPr>
                <w:sz w:val="22"/>
                <w:szCs w:val="22"/>
              </w:rPr>
            </w:pPr>
          </w:p>
        </w:tc>
        <w:tc>
          <w:tcPr>
            <w:tcW w:w="1134" w:type="dxa"/>
            <w:tcBorders>
              <w:top w:val="single" w:sz="4" w:space="0" w:color="auto"/>
              <w:left w:val="nil"/>
              <w:right w:val="single" w:sz="4" w:space="0" w:color="auto"/>
            </w:tcBorders>
          </w:tcPr>
          <w:p w:rsidR="00303DDF" w:rsidRPr="00843574" w:rsidRDefault="00303DDF" w:rsidP="004325C0">
            <w:pPr>
              <w:jc w:val="center"/>
              <w:rPr>
                <w:sz w:val="22"/>
                <w:szCs w:val="22"/>
              </w:rPr>
            </w:pPr>
          </w:p>
        </w:tc>
      </w:tr>
      <w:tr w:rsidR="00303DDF" w:rsidRPr="00201B9F" w:rsidTr="00F0752A">
        <w:trPr>
          <w:trHeight w:val="830"/>
        </w:trPr>
        <w:tc>
          <w:tcPr>
            <w:tcW w:w="675" w:type="dxa"/>
            <w:tcBorders>
              <w:top w:val="single" w:sz="4" w:space="0" w:color="000000"/>
              <w:left w:val="single" w:sz="4" w:space="0" w:color="000000"/>
              <w:bottom w:val="single" w:sz="4" w:space="0" w:color="000000"/>
              <w:right w:val="nil"/>
            </w:tcBorders>
            <w:vAlign w:val="center"/>
          </w:tcPr>
          <w:p w:rsidR="00303DDF" w:rsidRDefault="00303DDF" w:rsidP="004325C0">
            <w:pPr>
              <w:snapToGrid w:val="0"/>
              <w:jc w:val="both"/>
            </w:pPr>
            <w:r>
              <w:t>5.</w:t>
            </w:r>
          </w:p>
        </w:tc>
        <w:tc>
          <w:tcPr>
            <w:tcW w:w="8931" w:type="dxa"/>
            <w:tcBorders>
              <w:top w:val="single" w:sz="4" w:space="0" w:color="000000"/>
              <w:left w:val="single" w:sz="4" w:space="0" w:color="000000"/>
              <w:bottom w:val="single" w:sz="4" w:space="0" w:color="000000"/>
              <w:right w:val="nil"/>
            </w:tcBorders>
            <w:vAlign w:val="center"/>
          </w:tcPr>
          <w:p w:rsidR="00303DDF" w:rsidRPr="000D6B66" w:rsidRDefault="00303DDF" w:rsidP="004325C0">
            <w:pPr>
              <w:snapToGrid w:val="0"/>
              <w:jc w:val="both"/>
            </w:pPr>
            <w:r w:rsidRPr="00350DF9">
              <w:t xml:space="preserve">Дооборудование интеллектуальной системы учета АО «Ульяновскэнерго» бытовых потребителей многоквартирных домов Ульяновской области </w:t>
            </w:r>
            <w:r>
              <w:t>трехфазными</w:t>
            </w:r>
            <w:r w:rsidRPr="00350DF9">
              <w:t xml:space="preserve"> </w:t>
            </w:r>
            <w:r>
              <w:t>общедомовыми</w:t>
            </w:r>
            <w:r w:rsidRPr="00350DF9">
              <w:t xml:space="preserve"> прибора</w:t>
            </w:r>
            <w:r>
              <w:t>ми</w:t>
            </w:r>
            <w:r w:rsidRPr="00350DF9">
              <w:t xml:space="preserve"> учета электроэнергии</w:t>
            </w:r>
            <w:r>
              <w:t xml:space="preserve"> прямого включения с установкой на винты или </w:t>
            </w:r>
            <w:r>
              <w:rPr>
                <w:lang w:val="en-US"/>
              </w:rPr>
              <w:t>DIN</w:t>
            </w:r>
            <w:r>
              <w:t>-рейку (</w:t>
            </w:r>
            <w:r>
              <w:rPr>
                <w:lang w:val="en-US"/>
              </w:rPr>
              <w:t>GSM</w:t>
            </w:r>
            <w:r w:rsidRPr="000D6B66">
              <w:t>-</w:t>
            </w:r>
            <w:r>
              <w:t>модем)</w:t>
            </w:r>
          </w:p>
        </w:tc>
        <w:tc>
          <w:tcPr>
            <w:tcW w:w="992" w:type="dxa"/>
            <w:tcBorders>
              <w:top w:val="single" w:sz="4" w:space="0" w:color="000000"/>
              <w:left w:val="single" w:sz="4" w:space="0" w:color="000000"/>
              <w:right w:val="nil"/>
            </w:tcBorders>
          </w:tcPr>
          <w:p w:rsidR="00303DDF" w:rsidRPr="00D82D62" w:rsidRDefault="00303DDF" w:rsidP="004325C0">
            <w:pPr>
              <w:snapToGrid w:val="0"/>
              <w:jc w:val="center"/>
            </w:pPr>
            <w:r>
              <w:t>шт.</w:t>
            </w:r>
          </w:p>
        </w:tc>
        <w:tc>
          <w:tcPr>
            <w:tcW w:w="850" w:type="dxa"/>
            <w:tcBorders>
              <w:top w:val="single" w:sz="4" w:space="0" w:color="000000"/>
              <w:left w:val="single" w:sz="4" w:space="0" w:color="000000"/>
              <w:right w:val="single" w:sz="4" w:space="0" w:color="auto"/>
            </w:tcBorders>
          </w:tcPr>
          <w:p w:rsidR="00303DDF" w:rsidRDefault="00303DDF" w:rsidP="004325C0">
            <w:pPr>
              <w:snapToGrid w:val="0"/>
              <w:jc w:val="center"/>
              <w:rPr>
                <w:b/>
              </w:rPr>
            </w:pPr>
            <w:r>
              <w:rPr>
                <w:b/>
              </w:rPr>
              <w:t>1</w:t>
            </w:r>
          </w:p>
        </w:tc>
        <w:tc>
          <w:tcPr>
            <w:tcW w:w="1276" w:type="dxa"/>
            <w:tcBorders>
              <w:top w:val="single" w:sz="4" w:space="0" w:color="auto"/>
              <w:left w:val="nil"/>
              <w:right w:val="single" w:sz="4" w:space="0" w:color="auto"/>
            </w:tcBorders>
            <w:shd w:val="clear" w:color="auto" w:fill="auto"/>
          </w:tcPr>
          <w:p w:rsidR="00303DDF" w:rsidRDefault="00303DDF" w:rsidP="004325C0">
            <w:pPr>
              <w:jc w:val="center"/>
              <w:rPr>
                <w:sz w:val="22"/>
                <w:szCs w:val="22"/>
              </w:rPr>
            </w:pPr>
          </w:p>
        </w:tc>
        <w:tc>
          <w:tcPr>
            <w:tcW w:w="1134" w:type="dxa"/>
            <w:tcBorders>
              <w:top w:val="single" w:sz="4" w:space="0" w:color="auto"/>
              <w:left w:val="nil"/>
              <w:right w:val="single" w:sz="4" w:space="0" w:color="auto"/>
            </w:tcBorders>
          </w:tcPr>
          <w:p w:rsidR="00303DDF" w:rsidRDefault="00303DDF" w:rsidP="004325C0">
            <w:pPr>
              <w:jc w:val="center"/>
              <w:rPr>
                <w:sz w:val="22"/>
                <w:szCs w:val="22"/>
              </w:rPr>
            </w:pPr>
          </w:p>
        </w:tc>
        <w:tc>
          <w:tcPr>
            <w:tcW w:w="1134" w:type="dxa"/>
            <w:tcBorders>
              <w:top w:val="single" w:sz="4" w:space="0" w:color="auto"/>
              <w:left w:val="nil"/>
              <w:right w:val="single" w:sz="4" w:space="0" w:color="auto"/>
            </w:tcBorders>
          </w:tcPr>
          <w:p w:rsidR="00303DDF" w:rsidRDefault="00303DDF" w:rsidP="004325C0">
            <w:pPr>
              <w:jc w:val="center"/>
              <w:rPr>
                <w:sz w:val="22"/>
                <w:szCs w:val="22"/>
              </w:rPr>
            </w:pPr>
          </w:p>
        </w:tc>
      </w:tr>
      <w:tr w:rsidR="00303DDF" w:rsidRPr="00201B9F" w:rsidTr="00F0752A">
        <w:trPr>
          <w:trHeight w:val="830"/>
        </w:trPr>
        <w:tc>
          <w:tcPr>
            <w:tcW w:w="675" w:type="dxa"/>
            <w:tcBorders>
              <w:top w:val="single" w:sz="4" w:space="0" w:color="000000"/>
              <w:left w:val="single" w:sz="4" w:space="0" w:color="000000"/>
              <w:bottom w:val="single" w:sz="4" w:space="0" w:color="000000"/>
              <w:right w:val="nil"/>
            </w:tcBorders>
            <w:vAlign w:val="center"/>
          </w:tcPr>
          <w:p w:rsidR="00303DDF" w:rsidRDefault="00303DDF" w:rsidP="004325C0">
            <w:pPr>
              <w:snapToGrid w:val="0"/>
              <w:jc w:val="both"/>
            </w:pPr>
            <w:r>
              <w:t>6.</w:t>
            </w:r>
          </w:p>
        </w:tc>
        <w:tc>
          <w:tcPr>
            <w:tcW w:w="8931" w:type="dxa"/>
            <w:tcBorders>
              <w:top w:val="single" w:sz="4" w:space="0" w:color="000000"/>
              <w:left w:val="single" w:sz="4" w:space="0" w:color="000000"/>
              <w:bottom w:val="single" w:sz="4" w:space="0" w:color="000000"/>
              <w:right w:val="nil"/>
            </w:tcBorders>
            <w:vAlign w:val="center"/>
          </w:tcPr>
          <w:p w:rsidR="00303DDF" w:rsidRPr="000D6B66" w:rsidRDefault="00303DDF" w:rsidP="004325C0">
            <w:pPr>
              <w:snapToGrid w:val="0"/>
              <w:jc w:val="both"/>
            </w:pPr>
            <w:r w:rsidRPr="00350DF9">
              <w:t xml:space="preserve">Дооборудование интеллектуальной системы учета АО «Ульяновскэнерго» бытовых потребителей многоквартирных домов Ульяновской области </w:t>
            </w:r>
            <w:r>
              <w:t>трехфазными</w:t>
            </w:r>
            <w:r w:rsidRPr="00350DF9">
              <w:t xml:space="preserve"> </w:t>
            </w:r>
            <w:r>
              <w:t>общедомовыми</w:t>
            </w:r>
            <w:r w:rsidRPr="00350DF9">
              <w:t xml:space="preserve"> прибора</w:t>
            </w:r>
            <w:r>
              <w:t>ми</w:t>
            </w:r>
            <w:r w:rsidRPr="00350DF9">
              <w:t xml:space="preserve"> учета электроэнергии</w:t>
            </w:r>
            <w:r>
              <w:t xml:space="preserve"> </w:t>
            </w:r>
            <w:proofErr w:type="spellStart"/>
            <w:r>
              <w:t>полукосвенного</w:t>
            </w:r>
            <w:proofErr w:type="spellEnd"/>
            <w:r>
              <w:t xml:space="preserve"> включения с установкой на винты или </w:t>
            </w:r>
            <w:r>
              <w:rPr>
                <w:lang w:val="en-US"/>
              </w:rPr>
              <w:t>DIN</w:t>
            </w:r>
            <w:r>
              <w:t>-рейку (</w:t>
            </w:r>
            <w:r>
              <w:rPr>
                <w:lang w:val="en-US"/>
              </w:rPr>
              <w:t>GSM</w:t>
            </w:r>
            <w:r>
              <w:t>-модем)</w:t>
            </w:r>
          </w:p>
        </w:tc>
        <w:tc>
          <w:tcPr>
            <w:tcW w:w="992" w:type="dxa"/>
            <w:tcBorders>
              <w:top w:val="single" w:sz="4" w:space="0" w:color="000000"/>
              <w:left w:val="single" w:sz="4" w:space="0" w:color="000000"/>
              <w:right w:val="nil"/>
            </w:tcBorders>
          </w:tcPr>
          <w:p w:rsidR="00303DDF" w:rsidRPr="00D82D62" w:rsidRDefault="00303DDF" w:rsidP="004325C0">
            <w:pPr>
              <w:snapToGrid w:val="0"/>
              <w:jc w:val="center"/>
            </w:pPr>
            <w:r>
              <w:t>шт.</w:t>
            </w:r>
          </w:p>
        </w:tc>
        <w:tc>
          <w:tcPr>
            <w:tcW w:w="850" w:type="dxa"/>
            <w:tcBorders>
              <w:top w:val="single" w:sz="4" w:space="0" w:color="000000"/>
              <w:left w:val="single" w:sz="4" w:space="0" w:color="000000"/>
              <w:right w:val="single" w:sz="4" w:space="0" w:color="auto"/>
            </w:tcBorders>
          </w:tcPr>
          <w:p w:rsidR="00303DDF" w:rsidRDefault="00303DDF" w:rsidP="004325C0">
            <w:pPr>
              <w:snapToGrid w:val="0"/>
              <w:jc w:val="center"/>
              <w:rPr>
                <w:b/>
              </w:rPr>
            </w:pPr>
            <w:r>
              <w:rPr>
                <w:b/>
              </w:rPr>
              <w:t>1</w:t>
            </w:r>
          </w:p>
        </w:tc>
        <w:tc>
          <w:tcPr>
            <w:tcW w:w="1276" w:type="dxa"/>
            <w:tcBorders>
              <w:top w:val="single" w:sz="4" w:space="0" w:color="auto"/>
              <w:left w:val="nil"/>
              <w:right w:val="single" w:sz="4" w:space="0" w:color="auto"/>
            </w:tcBorders>
            <w:shd w:val="clear" w:color="auto" w:fill="auto"/>
          </w:tcPr>
          <w:p w:rsidR="00303DDF" w:rsidRDefault="00303DDF" w:rsidP="004325C0">
            <w:pPr>
              <w:jc w:val="center"/>
              <w:rPr>
                <w:sz w:val="22"/>
                <w:szCs w:val="22"/>
              </w:rPr>
            </w:pPr>
          </w:p>
        </w:tc>
        <w:tc>
          <w:tcPr>
            <w:tcW w:w="1134" w:type="dxa"/>
            <w:tcBorders>
              <w:top w:val="single" w:sz="4" w:space="0" w:color="auto"/>
              <w:left w:val="nil"/>
              <w:right w:val="single" w:sz="4" w:space="0" w:color="auto"/>
            </w:tcBorders>
          </w:tcPr>
          <w:p w:rsidR="00303DDF" w:rsidRDefault="00303DDF" w:rsidP="004325C0">
            <w:pPr>
              <w:jc w:val="center"/>
              <w:rPr>
                <w:sz w:val="22"/>
                <w:szCs w:val="22"/>
              </w:rPr>
            </w:pPr>
          </w:p>
        </w:tc>
        <w:tc>
          <w:tcPr>
            <w:tcW w:w="1134" w:type="dxa"/>
            <w:tcBorders>
              <w:top w:val="single" w:sz="4" w:space="0" w:color="auto"/>
              <w:left w:val="nil"/>
              <w:right w:val="single" w:sz="4" w:space="0" w:color="auto"/>
            </w:tcBorders>
          </w:tcPr>
          <w:p w:rsidR="00303DDF" w:rsidRDefault="00303DDF" w:rsidP="004325C0">
            <w:pPr>
              <w:jc w:val="center"/>
              <w:rPr>
                <w:sz w:val="22"/>
                <w:szCs w:val="22"/>
              </w:rPr>
            </w:pPr>
          </w:p>
        </w:tc>
      </w:tr>
      <w:tr w:rsidR="00303DDF" w:rsidRPr="00201B9F" w:rsidTr="00F0752A">
        <w:trPr>
          <w:trHeight w:val="830"/>
        </w:trPr>
        <w:tc>
          <w:tcPr>
            <w:tcW w:w="675" w:type="dxa"/>
            <w:tcBorders>
              <w:top w:val="single" w:sz="4" w:space="0" w:color="000000"/>
              <w:left w:val="single" w:sz="4" w:space="0" w:color="000000"/>
              <w:bottom w:val="single" w:sz="4" w:space="0" w:color="000000"/>
              <w:right w:val="nil"/>
            </w:tcBorders>
            <w:vAlign w:val="center"/>
          </w:tcPr>
          <w:p w:rsidR="00303DDF" w:rsidRDefault="00303DDF" w:rsidP="004325C0">
            <w:pPr>
              <w:snapToGrid w:val="0"/>
              <w:jc w:val="both"/>
            </w:pPr>
            <w:r>
              <w:t>7.</w:t>
            </w:r>
          </w:p>
        </w:tc>
        <w:tc>
          <w:tcPr>
            <w:tcW w:w="8931" w:type="dxa"/>
            <w:tcBorders>
              <w:top w:val="single" w:sz="4" w:space="0" w:color="000000"/>
              <w:left w:val="single" w:sz="4" w:space="0" w:color="000000"/>
              <w:bottom w:val="single" w:sz="4" w:space="0" w:color="000000"/>
              <w:right w:val="nil"/>
            </w:tcBorders>
            <w:vAlign w:val="center"/>
          </w:tcPr>
          <w:p w:rsidR="00303DDF" w:rsidRPr="00350DF9" w:rsidRDefault="00303DDF" w:rsidP="004325C0">
            <w:pPr>
              <w:snapToGrid w:val="0"/>
              <w:jc w:val="both"/>
            </w:pPr>
            <w:r w:rsidRPr="00CE3307">
              <w:t>Дооборудование интеллектуальной системы учета АО «Ульяновскэнерго» бытовых потребителей многоквартирных домов Ульяновской области приемо-передающими базовыми станциями</w:t>
            </w:r>
          </w:p>
        </w:tc>
        <w:tc>
          <w:tcPr>
            <w:tcW w:w="992" w:type="dxa"/>
            <w:tcBorders>
              <w:top w:val="single" w:sz="4" w:space="0" w:color="000000"/>
              <w:left w:val="single" w:sz="4" w:space="0" w:color="000000"/>
              <w:right w:val="nil"/>
            </w:tcBorders>
          </w:tcPr>
          <w:p w:rsidR="00303DDF" w:rsidRPr="00D82D62" w:rsidRDefault="00303DDF" w:rsidP="004325C0">
            <w:pPr>
              <w:snapToGrid w:val="0"/>
              <w:jc w:val="center"/>
            </w:pPr>
            <w:r>
              <w:t>шт.</w:t>
            </w:r>
          </w:p>
        </w:tc>
        <w:tc>
          <w:tcPr>
            <w:tcW w:w="850" w:type="dxa"/>
            <w:tcBorders>
              <w:top w:val="single" w:sz="4" w:space="0" w:color="000000"/>
              <w:left w:val="single" w:sz="4" w:space="0" w:color="000000"/>
              <w:right w:val="single" w:sz="4" w:space="0" w:color="auto"/>
            </w:tcBorders>
          </w:tcPr>
          <w:p w:rsidR="00303DDF" w:rsidRDefault="00303DDF" w:rsidP="004325C0">
            <w:pPr>
              <w:snapToGrid w:val="0"/>
              <w:jc w:val="center"/>
              <w:rPr>
                <w:b/>
              </w:rPr>
            </w:pPr>
            <w:r>
              <w:rPr>
                <w:b/>
              </w:rPr>
              <w:t>1</w:t>
            </w:r>
          </w:p>
        </w:tc>
        <w:tc>
          <w:tcPr>
            <w:tcW w:w="1276" w:type="dxa"/>
            <w:tcBorders>
              <w:top w:val="single" w:sz="4" w:space="0" w:color="auto"/>
              <w:left w:val="nil"/>
              <w:right w:val="single" w:sz="4" w:space="0" w:color="auto"/>
            </w:tcBorders>
            <w:shd w:val="clear" w:color="auto" w:fill="auto"/>
          </w:tcPr>
          <w:p w:rsidR="00303DDF" w:rsidRPr="00827A00" w:rsidRDefault="00303DDF" w:rsidP="004325C0">
            <w:pPr>
              <w:jc w:val="center"/>
              <w:rPr>
                <w:sz w:val="22"/>
                <w:szCs w:val="22"/>
              </w:rPr>
            </w:pPr>
          </w:p>
        </w:tc>
        <w:tc>
          <w:tcPr>
            <w:tcW w:w="1134" w:type="dxa"/>
            <w:tcBorders>
              <w:top w:val="single" w:sz="4" w:space="0" w:color="auto"/>
              <w:left w:val="nil"/>
              <w:right w:val="single" w:sz="4" w:space="0" w:color="auto"/>
            </w:tcBorders>
          </w:tcPr>
          <w:p w:rsidR="00303DDF" w:rsidRPr="00827A00" w:rsidRDefault="00303DDF" w:rsidP="004325C0">
            <w:pPr>
              <w:jc w:val="center"/>
              <w:rPr>
                <w:sz w:val="22"/>
                <w:szCs w:val="22"/>
              </w:rPr>
            </w:pPr>
          </w:p>
        </w:tc>
        <w:tc>
          <w:tcPr>
            <w:tcW w:w="1134" w:type="dxa"/>
            <w:tcBorders>
              <w:top w:val="single" w:sz="4" w:space="0" w:color="auto"/>
              <w:left w:val="nil"/>
              <w:right w:val="single" w:sz="4" w:space="0" w:color="auto"/>
            </w:tcBorders>
          </w:tcPr>
          <w:p w:rsidR="00303DDF" w:rsidRPr="00827A00" w:rsidRDefault="00303DDF" w:rsidP="004325C0">
            <w:pPr>
              <w:jc w:val="center"/>
              <w:rPr>
                <w:sz w:val="22"/>
                <w:szCs w:val="22"/>
              </w:rPr>
            </w:pPr>
          </w:p>
        </w:tc>
      </w:tr>
      <w:tr w:rsidR="00F0752A" w:rsidRPr="00201B9F" w:rsidTr="00F0752A">
        <w:tc>
          <w:tcPr>
            <w:tcW w:w="14992" w:type="dxa"/>
            <w:gridSpan w:val="7"/>
            <w:vAlign w:val="center"/>
          </w:tcPr>
          <w:p w:rsidR="00433FFD" w:rsidRPr="00433FFD" w:rsidRDefault="00F0752A" w:rsidP="00433FFD">
            <w:pPr>
              <w:numPr>
                <w:ilvl w:val="3"/>
                <w:numId w:val="7"/>
              </w:numPr>
              <w:jc w:val="center"/>
              <w:rPr>
                <w:b/>
                <w:bCs/>
                <w:sz w:val="22"/>
                <w:szCs w:val="22"/>
                <w:highlight w:val="cyan"/>
              </w:rPr>
            </w:pPr>
            <w:r w:rsidRPr="00F0752A">
              <w:rPr>
                <w:b/>
                <w:bCs/>
                <w:sz w:val="22"/>
                <w:szCs w:val="22"/>
              </w:rPr>
              <w:t xml:space="preserve">Дооборудование </w:t>
            </w:r>
            <w:r w:rsidR="00433FFD" w:rsidRPr="00433FFD">
              <w:rPr>
                <w:b/>
                <w:bCs/>
                <w:sz w:val="22"/>
                <w:szCs w:val="22"/>
              </w:rPr>
              <w:t xml:space="preserve">интеллектуальной системы учета </w:t>
            </w:r>
            <w:r w:rsidR="00433FFD" w:rsidRPr="00433FFD">
              <w:rPr>
                <w:b/>
                <w:bCs/>
                <w:sz w:val="22"/>
                <w:szCs w:val="22"/>
                <w:highlight w:val="cyan"/>
              </w:rPr>
              <w:t xml:space="preserve">АО «Ульяновскэнерго» бытовых </w:t>
            </w:r>
          </w:p>
          <w:p w:rsidR="00F0752A" w:rsidRPr="00F0752A" w:rsidRDefault="00433FFD" w:rsidP="00433FFD">
            <w:pPr>
              <w:tabs>
                <w:tab w:val="left" w:pos="936"/>
              </w:tabs>
              <w:snapToGrid w:val="0"/>
              <w:ind w:right="-275"/>
              <w:jc w:val="center"/>
              <w:rPr>
                <w:b/>
                <w:bCs/>
                <w:sz w:val="22"/>
                <w:szCs w:val="22"/>
              </w:rPr>
            </w:pPr>
            <w:r w:rsidRPr="00433FFD">
              <w:rPr>
                <w:b/>
                <w:bCs/>
                <w:sz w:val="22"/>
                <w:szCs w:val="22"/>
                <w:highlight w:val="cyan"/>
              </w:rPr>
              <w:t xml:space="preserve">                                        потребителей многоквартирных домов Ульяновской</w:t>
            </w:r>
            <w:r w:rsidRPr="00433FFD">
              <w:rPr>
                <w:b/>
                <w:bCs/>
                <w:sz w:val="22"/>
                <w:szCs w:val="22"/>
              </w:rPr>
              <w:t xml:space="preserve"> области </w:t>
            </w:r>
            <w:r w:rsidR="00F0752A" w:rsidRPr="00F0752A">
              <w:rPr>
                <w:b/>
                <w:bCs/>
                <w:sz w:val="22"/>
                <w:szCs w:val="22"/>
              </w:rPr>
              <w:t>включает в себя:</w:t>
            </w:r>
          </w:p>
          <w:p w:rsidR="00F0752A" w:rsidRPr="008300E2" w:rsidRDefault="00F0752A" w:rsidP="00F0752A">
            <w:pPr>
              <w:jc w:val="center"/>
              <w:rPr>
                <w:rFonts w:eastAsia="Arial Unicode MS"/>
                <w:b/>
                <w:sz w:val="22"/>
                <w:szCs w:val="22"/>
              </w:rPr>
            </w:pPr>
          </w:p>
        </w:tc>
      </w:tr>
      <w:tr w:rsidR="00F0752A" w:rsidRPr="00201B9F" w:rsidTr="00F0752A">
        <w:tc>
          <w:tcPr>
            <w:tcW w:w="675" w:type="dxa"/>
          </w:tcPr>
          <w:p w:rsidR="00F0752A" w:rsidRPr="006173F8" w:rsidRDefault="00F0752A" w:rsidP="004325C0">
            <w:r w:rsidRPr="006173F8">
              <w:lastRenderedPageBreak/>
              <w:t>1.1.</w:t>
            </w:r>
          </w:p>
        </w:tc>
        <w:tc>
          <w:tcPr>
            <w:tcW w:w="8931" w:type="dxa"/>
          </w:tcPr>
          <w:p w:rsidR="00F0752A" w:rsidRPr="006173F8" w:rsidRDefault="00F0752A" w:rsidP="004325C0">
            <w:r w:rsidRPr="006173F8">
              <w:t>Проведение предварительного обследования мест установки приборов учета на основании информации, полученной от Заказчика</w:t>
            </w:r>
          </w:p>
        </w:tc>
        <w:tc>
          <w:tcPr>
            <w:tcW w:w="992" w:type="dxa"/>
          </w:tcPr>
          <w:p w:rsidR="00F0752A" w:rsidRPr="00201B9F" w:rsidRDefault="00F0752A" w:rsidP="004325C0">
            <w:pPr>
              <w:ind w:left="-108" w:right="-108"/>
              <w:jc w:val="center"/>
              <w:rPr>
                <w:rFonts w:eastAsia="Arial Unicode MS"/>
                <w:b/>
                <w:sz w:val="22"/>
                <w:szCs w:val="22"/>
              </w:rPr>
            </w:pPr>
          </w:p>
        </w:tc>
        <w:tc>
          <w:tcPr>
            <w:tcW w:w="850" w:type="dxa"/>
          </w:tcPr>
          <w:p w:rsidR="00F0752A" w:rsidRPr="00201B9F" w:rsidRDefault="00F0752A" w:rsidP="004325C0">
            <w:pPr>
              <w:ind w:left="-108" w:right="-108"/>
              <w:jc w:val="center"/>
              <w:rPr>
                <w:rFonts w:eastAsia="Arial Unicode MS"/>
                <w:b/>
                <w:sz w:val="22"/>
                <w:szCs w:val="22"/>
              </w:rPr>
            </w:pPr>
          </w:p>
        </w:tc>
        <w:tc>
          <w:tcPr>
            <w:tcW w:w="1276"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r>
      <w:tr w:rsidR="00F0752A" w:rsidRPr="00201B9F" w:rsidTr="00F0752A">
        <w:tc>
          <w:tcPr>
            <w:tcW w:w="675" w:type="dxa"/>
          </w:tcPr>
          <w:p w:rsidR="00F0752A" w:rsidRPr="006173F8" w:rsidRDefault="00F0752A" w:rsidP="004325C0">
            <w:r w:rsidRPr="006173F8">
              <w:t>1.2.</w:t>
            </w:r>
          </w:p>
        </w:tc>
        <w:tc>
          <w:tcPr>
            <w:tcW w:w="8931" w:type="dxa"/>
          </w:tcPr>
          <w:p w:rsidR="00F0752A" w:rsidRPr="006173F8" w:rsidRDefault="00F0752A" w:rsidP="004325C0">
            <w:r w:rsidRPr="006173F8">
              <w:t>Составление интерактивной карты заявок на замену приборов учета</w:t>
            </w:r>
          </w:p>
        </w:tc>
        <w:tc>
          <w:tcPr>
            <w:tcW w:w="992" w:type="dxa"/>
          </w:tcPr>
          <w:p w:rsidR="00F0752A" w:rsidRPr="00201B9F" w:rsidRDefault="00F0752A" w:rsidP="004325C0">
            <w:pPr>
              <w:ind w:left="-108" w:right="-108"/>
              <w:jc w:val="center"/>
              <w:rPr>
                <w:rFonts w:eastAsia="Arial Unicode MS"/>
                <w:b/>
                <w:sz w:val="22"/>
                <w:szCs w:val="22"/>
              </w:rPr>
            </w:pPr>
          </w:p>
        </w:tc>
        <w:tc>
          <w:tcPr>
            <w:tcW w:w="850" w:type="dxa"/>
          </w:tcPr>
          <w:p w:rsidR="00F0752A" w:rsidRPr="00201B9F" w:rsidRDefault="00F0752A" w:rsidP="004325C0">
            <w:pPr>
              <w:ind w:left="-108" w:right="-108"/>
              <w:jc w:val="center"/>
              <w:rPr>
                <w:rFonts w:eastAsia="Arial Unicode MS"/>
                <w:b/>
                <w:sz w:val="22"/>
                <w:szCs w:val="22"/>
              </w:rPr>
            </w:pPr>
          </w:p>
        </w:tc>
        <w:tc>
          <w:tcPr>
            <w:tcW w:w="1276"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r>
      <w:tr w:rsidR="00F0752A" w:rsidRPr="00201B9F" w:rsidTr="00F0752A">
        <w:tc>
          <w:tcPr>
            <w:tcW w:w="675" w:type="dxa"/>
          </w:tcPr>
          <w:p w:rsidR="00F0752A" w:rsidRPr="006173F8" w:rsidRDefault="00F0752A" w:rsidP="004325C0">
            <w:r w:rsidRPr="006173F8">
              <w:t>1.3.</w:t>
            </w:r>
          </w:p>
        </w:tc>
        <w:tc>
          <w:tcPr>
            <w:tcW w:w="8931" w:type="dxa"/>
          </w:tcPr>
          <w:p w:rsidR="00F0752A" w:rsidRPr="006173F8" w:rsidRDefault="00F0752A" w:rsidP="004325C0">
            <w:r w:rsidRPr="006173F8">
              <w:t>Надлежащее уведомление потребителей и исполнителей коммунальной услуги о предстоящем проведении работ в порядке и сроки, установленные законодательством</w:t>
            </w:r>
          </w:p>
        </w:tc>
        <w:tc>
          <w:tcPr>
            <w:tcW w:w="992" w:type="dxa"/>
          </w:tcPr>
          <w:p w:rsidR="00F0752A" w:rsidRPr="00201B9F" w:rsidRDefault="00F0752A" w:rsidP="004325C0">
            <w:pPr>
              <w:ind w:left="-108" w:right="-108"/>
              <w:jc w:val="center"/>
              <w:rPr>
                <w:rFonts w:eastAsia="Arial Unicode MS"/>
                <w:b/>
                <w:sz w:val="22"/>
                <w:szCs w:val="22"/>
              </w:rPr>
            </w:pPr>
          </w:p>
        </w:tc>
        <w:tc>
          <w:tcPr>
            <w:tcW w:w="850" w:type="dxa"/>
          </w:tcPr>
          <w:p w:rsidR="00F0752A" w:rsidRPr="00201B9F" w:rsidRDefault="00F0752A" w:rsidP="004325C0">
            <w:pPr>
              <w:ind w:left="-108" w:right="-108"/>
              <w:jc w:val="center"/>
              <w:rPr>
                <w:rFonts w:eastAsia="Arial Unicode MS"/>
                <w:b/>
                <w:sz w:val="22"/>
                <w:szCs w:val="22"/>
              </w:rPr>
            </w:pPr>
          </w:p>
        </w:tc>
        <w:tc>
          <w:tcPr>
            <w:tcW w:w="1276"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r>
      <w:tr w:rsidR="00F0752A" w:rsidRPr="00201B9F" w:rsidTr="00F0752A">
        <w:tc>
          <w:tcPr>
            <w:tcW w:w="675" w:type="dxa"/>
          </w:tcPr>
          <w:p w:rsidR="00F0752A" w:rsidRPr="006173F8" w:rsidRDefault="00F0752A" w:rsidP="004325C0">
            <w:r w:rsidRPr="006173F8">
              <w:t>1.4.</w:t>
            </w:r>
          </w:p>
        </w:tc>
        <w:tc>
          <w:tcPr>
            <w:tcW w:w="8931" w:type="dxa"/>
          </w:tcPr>
          <w:p w:rsidR="00F0752A" w:rsidRPr="006173F8" w:rsidRDefault="00F0752A" w:rsidP="004325C0">
            <w:r w:rsidRPr="006173F8">
              <w:t>Выполнение строительно-монтажных работ по установке базовых станций и замене (установке) приборов учета электроэнергии c использованием оборудования (приборы учета и иное оборудование) и материалов Подрядчика</w:t>
            </w:r>
          </w:p>
        </w:tc>
        <w:tc>
          <w:tcPr>
            <w:tcW w:w="992" w:type="dxa"/>
          </w:tcPr>
          <w:p w:rsidR="00F0752A" w:rsidRPr="00201B9F" w:rsidRDefault="00F0752A" w:rsidP="004325C0">
            <w:pPr>
              <w:ind w:left="-108" w:right="-108"/>
              <w:jc w:val="center"/>
              <w:rPr>
                <w:rFonts w:eastAsia="Arial Unicode MS"/>
                <w:b/>
                <w:sz w:val="22"/>
                <w:szCs w:val="22"/>
              </w:rPr>
            </w:pPr>
          </w:p>
        </w:tc>
        <w:tc>
          <w:tcPr>
            <w:tcW w:w="850" w:type="dxa"/>
          </w:tcPr>
          <w:p w:rsidR="00F0752A" w:rsidRPr="00201B9F" w:rsidRDefault="00F0752A" w:rsidP="004325C0">
            <w:pPr>
              <w:ind w:left="-108" w:right="-108"/>
              <w:jc w:val="center"/>
              <w:rPr>
                <w:rFonts w:eastAsia="Arial Unicode MS"/>
                <w:b/>
                <w:sz w:val="22"/>
                <w:szCs w:val="22"/>
              </w:rPr>
            </w:pPr>
          </w:p>
        </w:tc>
        <w:tc>
          <w:tcPr>
            <w:tcW w:w="1276"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r>
      <w:tr w:rsidR="00F0752A" w:rsidRPr="00201B9F" w:rsidTr="00F0752A">
        <w:tc>
          <w:tcPr>
            <w:tcW w:w="675" w:type="dxa"/>
          </w:tcPr>
          <w:p w:rsidR="00F0752A" w:rsidRPr="006173F8" w:rsidRDefault="00F0752A" w:rsidP="004325C0">
            <w:r w:rsidRPr="006173F8">
              <w:t>1.5.</w:t>
            </w:r>
          </w:p>
        </w:tc>
        <w:tc>
          <w:tcPr>
            <w:tcW w:w="8931" w:type="dxa"/>
          </w:tcPr>
          <w:p w:rsidR="00F0752A" w:rsidRPr="006173F8" w:rsidRDefault="00F0752A" w:rsidP="004325C0">
            <w:r w:rsidRPr="006173F8">
              <w:t>Пусконаладочные работы с проведением инструментальной проверки для принятия решения о допуске прибора учета в коммерческую эксплуатацию</w:t>
            </w:r>
          </w:p>
        </w:tc>
        <w:tc>
          <w:tcPr>
            <w:tcW w:w="992" w:type="dxa"/>
          </w:tcPr>
          <w:p w:rsidR="00F0752A" w:rsidRPr="00201B9F" w:rsidRDefault="00F0752A" w:rsidP="004325C0">
            <w:pPr>
              <w:ind w:left="-108" w:right="-108"/>
              <w:jc w:val="center"/>
              <w:rPr>
                <w:rFonts w:eastAsia="Arial Unicode MS"/>
                <w:b/>
                <w:sz w:val="22"/>
                <w:szCs w:val="22"/>
              </w:rPr>
            </w:pPr>
          </w:p>
        </w:tc>
        <w:tc>
          <w:tcPr>
            <w:tcW w:w="850" w:type="dxa"/>
          </w:tcPr>
          <w:p w:rsidR="00F0752A" w:rsidRPr="00201B9F" w:rsidRDefault="00F0752A" w:rsidP="004325C0">
            <w:pPr>
              <w:ind w:left="-108" w:right="-108"/>
              <w:jc w:val="center"/>
              <w:rPr>
                <w:rFonts w:eastAsia="Arial Unicode MS"/>
                <w:b/>
                <w:sz w:val="22"/>
                <w:szCs w:val="22"/>
              </w:rPr>
            </w:pPr>
          </w:p>
        </w:tc>
        <w:tc>
          <w:tcPr>
            <w:tcW w:w="1276"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r>
      <w:tr w:rsidR="00F0752A" w:rsidRPr="00201B9F" w:rsidTr="00F0752A">
        <w:tc>
          <w:tcPr>
            <w:tcW w:w="675" w:type="dxa"/>
          </w:tcPr>
          <w:p w:rsidR="00F0752A" w:rsidRPr="006173F8" w:rsidRDefault="00F0752A" w:rsidP="004325C0">
            <w:r w:rsidRPr="006173F8">
              <w:t>1.6.</w:t>
            </w:r>
          </w:p>
        </w:tc>
        <w:tc>
          <w:tcPr>
            <w:tcW w:w="8931" w:type="dxa"/>
          </w:tcPr>
          <w:p w:rsidR="00F0752A" w:rsidRPr="006173F8" w:rsidRDefault="00F0752A" w:rsidP="004325C0">
            <w:r w:rsidRPr="006173F8">
              <w:t>Пломбировка прибора учета контрольными пломбами или марками</w:t>
            </w:r>
          </w:p>
        </w:tc>
        <w:tc>
          <w:tcPr>
            <w:tcW w:w="992" w:type="dxa"/>
          </w:tcPr>
          <w:p w:rsidR="00F0752A" w:rsidRPr="00201B9F" w:rsidRDefault="00F0752A" w:rsidP="004325C0">
            <w:pPr>
              <w:ind w:left="-108" w:right="-108"/>
              <w:jc w:val="center"/>
              <w:rPr>
                <w:rFonts w:eastAsia="Arial Unicode MS"/>
                <w:b/>
                <w:sz w:val="22"/>
                <w:szCs w:val="22"/>
              </w:rPr>
            </w:pPr>
          </w:p>
        </w:tc>
        <w:tc>
          <w:tcPr>
            <w:tcW w:w="850" w:type="dxa"/>
          </w:tcPr>
          <w:p w:rsidR="00F0752A" w:rsidRPr="00201B9F" w:rsidRDefault="00F0752A" w:rsidP="004325C0">
            <w:pPr>
              <w:ind w:left="-108" w:right="-108"/>
              <w:jc w:val="center"/>
              <w:rPr>
                <w:rFonts w:eastAsia="Arial Unicode MS"/>
                <w:b/>
                <w:sz w:val="22"/>
                <w:szCs w:val="22"/>
              </w:rPr>
            </w:pPr>
          </w:p>
        </w:tc>
        <w:tc>
          <w:tcPr>
            <w:tcW w:w="1276"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r>
      <w:tr w:rsidR="00F0752A" w:rsidRPr="00201B9F" w:rsidTr="00F0752A">
        <w:tc>
          <w:tcPr>
            <w:tcW w:w="675" w:type="dxa"/>
          </w:tcPr>
          <w:p w:rsidR="00F0752A" w:rsidRPr="006173F8" w:rsidRDefault="00F0752A" w:rsidP="004325C0">
            <w:r w:rsidRPr="006173F8">
              <w:t>1.7.</w:t>
            </w:r>
          </w:p>
        </w:tc>
        <w:tc>
          <w:tcPr>
            <w:tcW w:w="8931" w:type="dxa"/>
          </w:tcPr>
          <w:p w:rsidR="00F0752A" w:rsidRPr="006173F8" w:rsidRDefault="00F0752A" w:rsidP="004325C0">
            <w:r w:rsidRPr="006173F8">
              <w:t>Составление Акта допуска прибора учета в эксплуатацию и другой документации в соответствии с ТЗ и договором</w:t>
            </w:r>
          </w:p>
        </w:tc>
        <w:tc>
          <w:tcPr>
            <w:tcW w:w="992" w:type="dxa"/>
          </w:tcPr>
          <w:p w:rsidR="00F0752A" w:rsidRPr="00201B9F" w:rsidRDefault="00F0752A" w:rsidP="004325C0">
            <w:pPr>
              <w:ind w:left="-108" w:right="-108"/>
              <w:jc w:val="center"/>
              <w:rPr>
                <w:rFonts w:eastAsia="Arial Unicode MS"/>
                <w:b/>
                <w:sz w:val="22"/>
                <w:szCs w:val="22"/>
              </w:rPr>
            </w:pPr>
          </w:p>
        </w:tc>
        <w:tc>
          <w:tcPr>
            <w:tcW w:w="850" w:type="dxa"/>
          </w:tcPr>
          <w:p w:rsidR="00F0752A" w:rsidRPr="00201B9F" w:rsidRDefault="00F0752A" w:rsidP="004325C0">
            <w:pPr>
              <w:ind w:left="-108" w:right="-108"/>
              <w:jc w:val="center"/>
              <w:rPr>
                <w:rFonts w:eastAsia="Arial Unicode MS"/>
                <w:b/>
                <w:sz w:val="22"/>
                <w:szCs w:val="22"/>
              </w:rPr>
            </w:pPr>
          </w:p>
        </w:tc>
        <w:tc>
          <w:tcPr>
            <w:tcW w:w="1276"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r>
      <w:tr w:rsidR="00F0752A" w:rsidRPr="00201B9F" w:rsidTr="00F0752A">
        <w:tc>
          <w:tcPr>
            <w:tcW w:w="675" w:type="dxa"/>
          </w:tcPr>
          <w:p w:rsidR="00F0752A" w:rsidRPr="006173F8" w:rsidRDefault="00F0752A" w:rsidP="004325C0">
            <w:r w:rsidRPr="006173F8">
              <w:t>1.8.</w:t>
            </w:r>
          </w:p>
        </w:tc>
        <w:tc>
          <w:tcPr>
            <w:tcW w:w="8931" w:type="dxa"/>
          </w:tcPr>
          <w:p w:rsidR="00F0752A" w:rsidRPr="006173F8" w:rsidRDefault="00F0752A" w:rsidP="004325C0">
            <w:r w:rsidRPr="006173F8">
              <w:t>Фотофиксация смонтированного оборудования, контрольных пломб и актов допуска в эксплуатацию приборов учёта</w:t>
            </w:r>
          </w:p>
        </w:tc>
        <w:tc>
          <w:tcPr>
            <w:tcW w:w="992" w:type="dxa"/>
          </w:tcPr>
          <w:p w:rsidR="00F0752A" w:rsidRPr="00201B9F" w:rsidRDefault="00F0752A" w:rsidP="004325C0">
            <w:pPr>
              <w:ind w:left="-108" w:right="-108"/>
              <w:jc w:val="center"/>
              <w:rPr>
                <w:rFonts w:eastAsia="Arial Unicode MS"/>
                <w:b/>
                <w:sz w:val="22"/>
                <w:szCs w:val="22"/>
              </w:rPr>
            </w:pPr>
          </w:p>
        </w:tc>
        <w:tc>
          <w:tcPr>
            <w:tcW w:w="850" w:type="dxa"/>
          </w:tcPr>
          <w:p w:rsidR="00F0752A" w:rsidRPr="00201B9F" w:rsidRDefault="00F0752A" w:rsidP="004325C0">
            <w:pPr>
              <w:ind w:left="-108" w:right="-108"/>
              <w:jc w:val="center"/>
              <w:rPr>
                <w:rFonts w:eastAsia="Arial Unicode MS"/>
                <w:b/>
                <w:sz w:val="22"/>
                <w:szCs w:val="22"/>
              </w:rPr>
            </w:pPr>
          </w:p>
        </w:tc>
        <w:tc>
          <w:tcPr>
            <w:tcW w:w="1276"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r>
      <w:tr w:rsidR="00F0752A" w:rsidRPr="00201B9F" w:rsidTr="00F0752A">
        <w:tc>
          <w:tcPr>
            <w:tcW w:w="675" w:type="dxa"/>
          </w:tcPr>
          <w:p w:rsidR="00F0752A" w:rsidRPr="006173F8" w:rsidRDefault="00F0752A" w:rsidP="004325C0">
            <w:r w:rsidRPr="006173F8">
              <w:t>1.9.</w:t>
            </w:r>
          </w:p>
        </w:tc>
        <w:tc>
          <w:tcPr>
            <w:tcW w:w="8931" w:type="dxa"/>
          </w:tcPr>
          <w:p w:rsidR="00F0752A" w:rsidRPr="006173F8" w:rsidRDefault="00F0752A" w:rsidP="004325C0">
            <w:r w:rsidRPr="006173F8">
              <w:t>Передача комплектов документов для подтверждения выполнения работ</w:t>
            </w:r>
          </w:p>
        </w:tc>
        <w:tc>
          <w:tcPr>
            <w:tcW w:w="992" w:type="dxa"/>
          </w:tcPr>
          <w:p w:rsidR="00F0752A" w:rsidRPr="00201B9F" w:rsidRDefault="00F0752A" w:rsidP="004325C0">
            <w:pPr>
              <w:ind w:left="-108" w:right="-108"/>
              <w:jc w:val="center"/>
              <w:rPr>
                <w:rFonts w:eastAsia="Arial Unicode MS"/>
                <w:b/>
                <w:sz w:val="22"/>
                <w:szCs w:val="22"/>
              </w:rPr>
            </w:pPr>
          </w:p>
        </w:tc>
        <w:tc>
          <w:tcPr>
            <w:tcW w:w="850" w:type="dxa"/>
          </w:tcPr>
          <w:p w:rsidR="00F0752A" w:rsidRPr="00201B9F" w:rsidRDefault="00F0752A" w:rsidP="004325C0">
            <w:pPr>
              <w:ind w:left="-108" w:right="-108"/>
              <w:jc w:val="center"/>
              <w:rPr>
                <w:rFonts w:eastAsia="Arial Unicode MS"/>
                <w:b/>
                <w:sz w:val="22"/>
                <w:szCs w:val="22"/>
              </w:rPr>
            </w:pPr>
          </w:p>
        </w:tc>
        <w:tc>
          <w:tcPr>
            <w:tcW w:w="1276"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r>
      <w:tr w:rsidR="00F0752A" w:rsidRPr="00201B9F" w:rsidTr="00F0752A">
        <w:tc>
          <w:tcPr>
            <w:tcW w:w="675" w:type="dxa"/>
          </w:tcPr>
          <w:p w:rsidR="00F0752A" w:rsidRPr="006173F8" w:rsidRDefault="00F0752A" w:rsidP="004325C0">
            <w:r w:rsidRPr="006173F8">
              <w:t>1.10.</w:t>
            </w:r>
          </w:p>
        </w:tc>
        <w:tc>
          <w:tcPr>
            <w:tcW w:w="8931" w:type="dxa"/>
          </w:tcPr>
          <w:p w:rsidR="00F0752A" w:rsidRDefault="00F0752A" w:rsidP="004325C0">
            <w:r w:rsidRPr="006173F8">
              <w:t>Выполнение работ по гарантийным обязательствам</w:t>
            </w:r>
          </w:p>
        </w:tc>
        <w:tc>
          <w:tcPr>
            <w:tcW w:w="992" w:type="dxa"/>
          </w:tcPr>
          <w:p w:rsidR="00F0752A" w:rsidRPr="00201B9F" w:rsidRDefault="00F0752A" w:rsidP="004325C0">
            <w:pPr>
              <w:ind w:left="-108" w:right="-108"/>
              <w:jc w:val="center"/>
              <w:rPr>
                <w:rFonts w:eastAsia="Arial Unicode MS"/>
                <w:b/>
                <w:sz w:val="22"/>
                <w:szCs w:val="22"/>
              </w:rPr>
            </w:pPr>
          </w:p>
        </w:tc>
        <w:tc>
          <w:tcPr>
            <w:tcW w:w="850" w:type="dxa"/>
          </w:tcPr>
          <w:p w:rsidR="00F0752A" w:rsidRPr="00201B9F" w:rsidRDefault="00F0752A" w:rsidP="004325C0">
            <w:pPr>
              <w:ind w:left="-108" w:right="-108"/>
              <w:jc w:val="center"/>
              <w:rPr>
                <w:rFonts w:eastAsia="Arial Unicode MS"/>
                <w:b/>
                <w:sz w:val="22"/>
                <w:szCs w:val="22"/>
              </w:rPr>
            </w:pPr>
          </w:p>
        </w:tc>
        <w:tc>
          <w:tcPr>
            <w:tcW w:w="1276"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c>
          <w:tcPr>
            <w:tcW w:w="1134" w:type="dxa"/>
          </w:tcPr>
          <w:p w:rsidR="00F0752A" w:rsidRPr="008300E2" w:rsidRDefault="00F0752A" w:rsidP="004325C0">
            <w:pPr>
              <w:jc w:val="center"/>
              <w:rPr>
                <w:rFonts w:eastAsia="Arial Unicode MS"/>
                <w:b/>
                <w:sz w:val="22"/>
                <w:szCs w:val="22"/>
              </w:rPr>
            </w:pPr>
          </w:p>
        </w:tc>
      </w:tr>
    </w:tbl>
    <w:p w:rsidR="00303DDF" w:rsidRDefault="00303DDF">
      <w:pPr>
        <w:ind w:left="709" w:right="38"/>
        <w:jc w:val="center"/>
        <w:rPr>
          <w:b/>
          <w:sz w:val="24"/>
        </w:rPr>
      </w:pPr>
    </w:p>
    <w:p w:rsidR="00484041" w:rsidRDefault="00154F5A">
      <w:pPr>
        <w:ind w:right="-284"/>
        <w:jc w:val="both"/>
        <w:rPr>
          <w:sz w:val="24"/>
        </w:rPr>
      </w:pPr>
      <w:r>
        <w:rPr>
          <w:sz w:val="24"/>
          <w:vertAlign w:val="superscript"/>
        </w:rPr>
        <w:t>(1)</w:t>
      </w:r>
      <w:r>
        <w:rPr>
          <w:sz w:val="24"/>
        </w:rPr>
        <w:t xml:space="preserve"> заполняется по результатам торгов.</w:t>
      </w:r>
    </w:p>
    <w:p w:rsidR="00484041" w:rsidRDefault="00484041">
      <w:pPr>
        <w:pStyle w:val="ConsPlusNonformat"/>
        <w:widowControl/>
        <w:ind w:right="-3" w:firstLine="709"/>
        <w:jc w:val="center"/>
        <w:rPr>
          <w:rFonts w:ascii="Times New Roman" w:hAnsi="Times New Roman"/>
          <w:b/>
          <w:sz w:val="24"/>
        </w:rPr>
      </w:pPr>
    </w:p>
    <w:p w:rsidR="00484041" w:rsidRDefault="00484041">
      <w:pPr>
        <w:pStyle w:val="ConsPlusNonformat"/>
        <w:widowControl/>
        <w:ind w:right="-3" w:firstLine="709"/>
        <w:jc w:val="center"/>
        <w:rPr>
          <w:rFonts w:ascii="Times New Roman" w:hAnsi="Times New Roman"/>
          <w:sz w:val="24"/>
        </w:rPr>
      </w:pPr>
    </w:p>
    <w:tbl>
      <w:tblPr>
        <w:tblW w:w="0" w:type="auto"/>
        <w:tblLayout w:type="fixed"/>
        <w:tblCellMar>
          <w:left w:w="28" w:type="dxa"/>
          <w:right w:w="28" w:type="dxa"/>
        </w:tblCellMar>
        <w:tblLook w:val="04A0" w:firstRow="1" w:lastRow="0" w:firstColumn="1" w:lastColumn="0" w:noHBand="0" w:noVBand="1"/>
      </w:tblPr>
      <w:tblGrid>
        <w:gridCol w:w="9526"/>
        <w:gridCol w:w="4932"/>
      </w:tblGrid>
      <w:tr w:rsidR="00484041" w:rsidTr="00F0752A">
        <w:tc>
          <w:tcPr>
            <w:tcW w:w="9526" w:type="dxa"/>
            <w:tcMar>
              <w:left w:w="28" w:type="dxa"/>
              <w:right w:w="28" w:type="dxa"/>
            </w:tcMar>
          </w:tcPr>
          <w:p w:rsidR="00484041" w:rsidRDefault="00154F5A">
            <w:pPr>
              <w:pStyle w:val="a7"/>
              <w:ind w:right="-3" w:firstLine="0"/>
              <w:rPr>
                <w:b/>
              </w:rPr>
            </w:pPr>
            <w:r>
              <w:rPr>
                <w:b/>
              </w:rPr>
              <w:t xml:space="preserve">ПОДРЯДЧИК                                                                      </w:t>
            </w:r>
          </w:p>
        </w:tc>
        <w:tc>
          <w:tcPr>
            <w:tcW w:w="4932" w:type="dxa"/>
            <w:shd w:val="clear" w:color="auto" w:fill="auto"/>
            <w:tcMar>
              <w:left w:w="28" w:type="dxa"/>
              <w:right w:w="28" w:type="dxa"/>
            </w:tcMar>
          </w:tcPr>
          <w:p w:rsidR="00484041" w:rsidRDefault="00154F5A">
            <w:pPr>
              <w:pStyle w:val="a7"/>
              <w:ind w:right="-3" w:firstLine="0"/>
              <w:rPr>
                <w:b/>
              </w:rPr>
            </w:pPr>
            <w:r>
              <w:rPr>
                <w:b/>
              </w:rPr>
              <w:t xml:space="preserve"> ЗАКАЗЧИК                                                                      </w:t>
            </w:r>
          </w:p>
        </w:tc>
      </w:tr>
      <w:tr w:rsidR="00484041" w:rsidTr="00F0752A">
        <w:trPr>
          <w:trHeight w:val="170"/>
        </w:trPr>
        <w:tc>
          <w:tcPr>
            <w:tcW w:w="9526" w:type="dxa"/>
            <w:tcMar>
              <w:left w:w="28" w:type="dxa"/>
              <w:right w:w="28" w:type="dxa"/>
            </w:tcMar>
          </w:tcPr>
          <w:p w:rsidR="00484041" w:rsidRDefault="00484041">
            <w:pPr>
              <w:ind w:right="-3"/>
              <w:rPr>
                <w:sz w:val="24"/>
              </w:rPr>
            </w:pPr>
          </w:p>
        </w:tc>
        <w:tc>
          <w:tcPr>
            <w:tcW w:w="4932" w:type="dxa"/>
            <w:shd w:val="clear" w:color="auto" w:fill="auto"/>
            <w:tcMar>
              <w:left w:w="28" w:type="dxa"/>
              <w:right w:w="28" w:type="dxa"/>
            </w:tcMar>
          </w:tcPr>
          <w:p w:rsidR="00484041" w:rsidRDefault="00484041">
            <w:pPr>
              <w:ind w:right="1239"/>
              <w:rPr>
                <w:u w:val="single"/>
              </w:rPr>
            </w:pPr>
          </w:p>
        </w:tc>
      </w:tr>
      <w:tr w:rsidR="00484041" w:rsidTr="00F0752A">
        <w:tc>
          <w:tcPr>
            <w:tcW w:w="9526" w:type="dxa"/>
            <w:tcMar>
              <w:left w:w="28" w:type="dxa"/>
              <w:right w:w="28" w:type="dxa"/>
            </w:tcMar>
          </w:tcPr>
          <w:p w:rsidR="00484041" w:rsidRDefault="00154F5A">
            <w:pPr>
              <w:ind w:right="-3"/>
              <w:rPr>
                <w:sz w:val="24"/>
              </w:rPr>
            </w:pPr>
            <w:r>
              <w:rPr>
                <w:sz w:val="24"/>
              </w:rPr>
              <w:t xml:space="preserve">                    </w:t>
            </w:r>
          </w:p>
          <w:p w:rsidR="00484041" w:rsidRDefault="00154F5A">
            <w:pPr>
              <w:ind w:right="-3"/>
              <w:rPr>
                <w:sz w:val="24"/>
              </w:rPr>
            </w:pPr>
            <w:r>
              <w:rPr>
                <w:sz w:val="24"/>
              </w:rPr>
              <w:t xml:space="preserve">__________________ </w:t>
            </w:r>
          </w:p>
          <w:p w:rsidR="00484041" w:rsidRDefault="00154F5A">
            <w:pPr>
              <w:ind w:right="-3"/>
            </w:pPr>
            <w:r>
              <w:rPr>
                <w:sz w:val="24"/>
              </w:rPr>
              <w:t xml:space="preserve">          </w:t>
            </w:r>
            <w:r>
              <w:t>(подпись)</w:t>
            </w:r>
          </w:p>
          <w:p w:rsidR="00484041" w:rsidRDefault="00154F5A">
            <w:pPr>
              <w:ind w:right="-3"/>
            </w:pPr>
            <w:r>
              <w:t xml:space="preserve">М.П.   </w:t>
            </w:r>
          </w:p>
        </w:tc>
        <w:tc>
          <w:tcPr>
            <w:tcW w:w="4932" w:type="dxa"/>
            <w:shd w:val="clear" w:color="auto" w:fill="auto"/>
            <w:tcMar>
              <w:left w:w="28" w:type="dxa"/>
              <w:right w:w="28" w:type="dxa"/>
            </w:tcMar>
          </w:tcPr>
          <w:p w:rsidR="00484041" w:rsidRDefault="00154F5A">
            <w:pPr>
              <w:ind w:right="-3"/>
              <w:rPr>
                <w:sz w:val="24"/>
              </w:rPr>
            </w:pPr>
            <w:r>
              <w:rPr>
                <w:sz w:val="24"/>
              </w:rPr>
              <w:t xml:space="preserve">                    </w:t>
            </w:r>
          </w:p>
          <w:p w:rsidR="00484041" w:rsidRDefault="00154F5A">
            <w:pPr>
              <w:ind w:right="-3"/>
              <w:rPr>
                <w:sz w:val="24"/>
              </w:rPr>
            </w:pPr>
            <w:r>
              <w:rPr>
                <w:sz w:val="24"/>
              </w:rPr>
              <w:t xml:space="preserve">__________________ </w:t>
            </w:r>
          </w:p>
          <w:p w:rsidR="00484041" w:rsidRDefault="00154F5A">
            <w:pPr>
              <w:ind w:right="-3"/>
            </w:pPr>
            <w:r>
              <w:rPr>
                <w:sz w:val="24"/>
              </w:rPr>
              <w:t xml:space="preserve">         </w:t>
            </w:r>
            <w:r>
              <w:t>(подпись)</w:t>
            </w:r>
          </w:p>
          <w:p w:rsidR="00484041" w:rsidRDefault="00154F5A">
            <w:pPr>
              <w:ind w:right="-3"/>
            </w:pPr>
            <w:r>
              <w:t xml:space="preserve">М.П.           </w:t>
            </w:r>
          </w:p>
        </w:tc>
      </w:tr>
    </w:tbl>
    <w:p w:rsidR="00303DDF" w:rsidRDefault="00303DDF" w:rsidP="006D4134">
      <w:pPr>
        <w:pStyle w:val="ConsPlusNonformat"/>
        <w:widowControl/>
        <w:ind w:right="-3"/>
        <w:rPr>
          <w:rFonts w:ascii="Times New Roman" w:hAnsi="Times New Roman"/>
          <w:sz w:val="24"/>
        </w:rPr>
        <w:sectPr w:rsidR="00303DDF" w:rsidSect="00303DDF">
          <w:type w:val="continuous"/>
          <w:pgSz w:w="16837" w:h="11905" w:orient="landscape"/>
          <w:pgMar w:top="1418" w:right="851" w:bottom="851" w:left="992" w:header="425" w:footer="159" w:gutter="0"/>
          <w:cols w:space="720"/>
          <w:titlePg/>
        </w:sectPr>
      </w:pPr>
    </w:p>
    <w:p w:rsidR="00484041" w:rsidRDefault="00484041" w:rsidP="006D4134">
      <w:pPr>
        <w:pStyle w:val="ConsPlusNonformat"/>
        <w:widowControl/>
        <w:ind w:right="-3"/>
        <w:rPr>
          <w:rFonts w:ascii="Times New Roman" w:hAnsi="Times New Roman"/>
          <w:sz w:val="24"/>
        </w:rPr>
      </w:pPr>
    </w:p>
    <w:sectPr w:rsidR="00484041" w:rsidSect="00303DDF">
      <w:pgSz w:w="11905" w:h="16837"/>
      <w:pgMar w:top="851" w:right="851" w:bottom="993" w:left="1418" w:header="426" w:footer="15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AE9" w:rsidRDefault="005B0AE9">
      <w:r>
        <w:separator/>
      </w:r>
    </w:p>
  </w:endnote>
  <w:endnote w:type="continuationSeparator" w:id="0">
    <w:p w:rsidR="005B0AE9" w:rsidRDefault="005B0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0AE9" w:rsidRDefault="005B0AE9">
    <w:pPr>
      <w:pStyle w:val="aff1"/>
      <w:framePr w:h="0" w:wrap="around" w:vAnchor="text" w:hAnchor="margin" w:xAlign="right" w:y="1"/>
      <w:pBdr>
        <w:top w:val="nil"/>
        <w:left w:val="nil"/>
        <w:bottom w:val="nil"/>
        <w:right w:val="nil"/>
        <w:between w:val="nil"/>
      </w:pBdr>
      <w:rPr>
        <w:rStyle w:val="affb"/>
      </w:rPr>
    </w:pPr>
    <w:r>
      <w:rPr>
        <w:rStyle w:val="affb"/>
      </w:rPr>
      <w:fldChar w:fldCharType="begin"/>
    </w:r>
    <w:r>
      <w:rPr>
        <w:rStyle w:val="affb"/>
      </w:rPr>
      <w:instrText xml:space="preserve">PAGE </w:instrText>
    </w:r>
    <w:r>
      <w:rPr>
        <w:rStyle w:val="affb"/>
      </w:rPr>
      <w:fldChar w:fldCharType="separate"/>
    </w:r>
    <w:r>
      <w:rPr>
        <w:rStyle w:val="affb"/>
      </w:rPr>
      <w:t xml:space="preserve"> </w:t>
    </w:r>
    <w:r>
      <w:rPr>
        <w:rStyle w:val="affb"/>
      </w:rPr>
      <w:fldChar w:fldCharType="end"/>
    </w:r>
  </w:p>
  <w:p w:rsidR="005B0AE9" w:rsidRDefault="005B0AE9">
    <w:pPr>
      <w:pStyle w:val="aff1"/>
      <w:ind w:right="360"/>
    </w:pPr>
  </w:p>
  <w:p w:rsidR="005B0AE9" w:rsidRDefault="005B0AE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0AE9" w:rsidRDefault="005B0AE9">
    <w:pPr>
      <w:pStyle w:val="aff1"/>
      <w:framePr w:h="0" w:wrap="around" w:vAnchor="text" w:hAnchor="margin" w:xAlign="right" w:y="1"/>
      <w:pBdr>
        <w:top w:val="nil"/>
        <w:left w:val="nil"/>
        <w:bottom w:val="nil"/>
        <w:right w:val="nil"/>
        <w:between w:val="nil"/>
      </w:pBdr>
      <w:rPr>
        <w:rStyle w:val="affb"/>
      </w:rPr>
    </w:pPr>
  </w:p>
  <w:p w:rsidR="005B0AE9" w:rsidRDefault="005B0AE9">
    <w:pPr>
      <w:pStyle w:val="aff1"/>
      <w:ind w:right="360"/>
    </w:pPr>
    <w:r>
      <w:rPr>
        <w:noProof/>
      </w:rPr>
      <mc:AlternateContent>
        <mc:Choice Requires="wps">
          <w:drawing>
            <wp:anchor distT="0" distB="0" distL="0" distR="0" simplePos="0" relativeHeight="251658240" behindDoc="0" locked="0" layoutInCell="1" allowOverlap="1" wp14:anchorId="7A523369" wp14:editId="3E8B3BB4">
              <wp:simplePos x="0" y="0"/>
              <wp:positionH relativeFrom="page">
                <wp:posOffset>7135494</wp:posOffset>
              </wp:positionH>
              <wp:positionV relativeFrom="paragraph">
                <wp:posOffset>635</wp:posOffset>
              </wp:positionV>
              <wp:extent cx="53975" cy="136525"/>
              <wp:effectExtent l="0" t="0" r="0" b="0"/>
              <wp:wrapSquare wrapText="largest" distT="0" distB="0" distL="0" distR="0"/>
              <wp:docPr id="1" name="Picture 1"/>
              <wp:cNvGraphicFramePr/>
              <a:graphic xmlns:a="http://schemas.openxmlformats.org/drawingml/2006/main">
                <a:graphicData uri="http://schemas.microsoft.com/office/word/2010/wordprocessingShape">
                  <wps:wsp>
                    <wps:cNvSpPr txBox="1"/>
                    <wps:spPr>
                      <a:xfrm>
                        <a:off x="0" y="0"/>
                        <a:ext cx="53975" cy="136525"/>
                      </a:xfrm>
                      <a:prstGeom prst="rect">
                        <a:avLst/>
                      </a:prstGeom>
                      <a:solidFill>
                        <a:srgbClr val="FFFFFF">
                          <a:alpha val="0"/>
                        </a:srgbClr>
                      </a:solidFill>
                      <a:ln>
                        <a:noFill/>
                      </a:ln>
                    </wps:spPr>
                    <wps:txbx>
                      <w:txbxContent>
                        <w:p w:rsidR="005B0AE9" w:rsidRDefault="005B0AE9">
                          <w:pPr>
                            <w:pStyle w:val="aff1"/>
                          </w:pPr>
                        </w:p>
                      </w:txbxContent>
                    </wps:txbx>
                    <wps:bodyPr vert="horz" wrap="square" lIns="0" tIns="0" rIns="0" bIns="0" anchor="t">
                      <a:noAutofit/>
                    </wps:bodyPr>
                  </wps:wsp>
                </a:graphicData>
              </a:graphic>
            </wp:anchor>
          </w:drawing>
        </mc:Choice>
        <mc:Fallback>
          <w:pict>
            <v:shapetype w14:anchorId="7A523369" id="_x0000_t202" coordsize="21600,21600" o:spt="202" path="m,l,21600r21600,l21600,xe">
              <v:stroke joinstyle="miter"/>
              <v:path gradientshapeok="t" o:connecttype="rect"/>
            </v:shapetype>
            <v:shape id="Picture 1" o:spid="_x0000_s1026" type="#_x0000_t202" style="position:absolute;margin-left:561.85pt;margin-top:.05pt;width:4.25pt;height:10.75pt;z-index:2516582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" stroked="f">
              <v:fill opacity="0"/>
              <v:textbox inset="0,0,0,0">
                <w:txbxContent>
                  <w:p w:rsidR="005B0AE9" w:rsidRDefault="005B0AE9">
                    <w:pPr>
                      <w:pStyle w:val="aff1"/>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AE9" w:rsidRDefault="005B0AE9">
      <w:r>
        <w:separator/>
      </w:r>
    </w:p>
  </w:footnote>
  <w:footnote w:type="continuationSeparator" w:id="0">
    <w:p w:rsidR="005B0AE9" w:rsidRDefault="005B0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0AE9" w:rsidRDefault="005B0AE9">
    <w:pPr>
      <w:pStyle w:val="af1"/>
      <w:jc w:val="center"/>
    </w:pPr>
    <w:r>
      <w:fldChar w:fldCharType="begin"/>
    </w:r>
    <w:r>
      <w:instrText xml:space="preserve">PAGE </w:instrText>
    </w:r>
    <w:r>
      <w:fldChar w:fldCharType="separate"/>
    </w:r>
    <w:r w:rsidR="009B0FCE">
      <w:rPr>
        <w:noProof/>
      </w:rPr>
      <w:t>2</w:t>
    </w:r>
    <w:r>
      <w:fldChar w:fldCharType="end"/>
    </w:r>
  </w:p>
  <w:p w:rsidR="005B0AE9" w:rsidRDefault="005B0AE9">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3539C"/>
    <w:multiLevelType w:val="multilevel"/>
    <w:tmpl w:val="99B665E2"/>
    <w:lvl w:ilvl="0">
      <w:start w:val="1"/>
      <w:numFmt w:val="decimal"/>
      <w:pStyle w:val="1"/>
      <w:suff w:val="nothing"/>
      <w:lvlText w:val=""/>
      <w:lvlJc w:val="left"/>
      <w:pPr>
        <w:tabs>
          <w:tab w:val="left" w:pos="0"/>
        </w:tabs>
        <w:ind w:left="0" w:firstLine="0"/>
      </w:pPr>
    </w:lvl>
    <w:lvl w:ilvl="1">
      <w:start w:val="1"/>
      <w:numFmt w:val="decimal"/>
      <w:suff w:val="nothing"/>
      <w:lvlText w:val=""/>
      <w:lvlJc w:val="left"/>
      <w:pPr>
        <w:tabs>
          <w:tab w:val="left" w:pos="0"/>
        </w:tabs>
        <w:ind w:left="0" w:firstLine="0"/>
      </w:pPr>
    </w:lvl>
    <w:lvl w:ilvl="2">
      <w:start w:val="1"/>
      <w:numFmt w:val="decimal"/>
      <w:suff w:val="nothing"/>
      <w:lvlText w:val=""/>
      <w:lvlJc w:val="left"/>
      <w:pPr>
        <w:tabs>
          <w:tab w:val="left" w:pos="0"/>
        </w:tabs>
        <w:ind w:left="0" w:firstLine="0"/>
      </w:pPr>
    </w:lvl>
    <w:lvl w:ilvl="3">
      <w:start w:val="1"/>
      <w:numFmt w:val="decimal"/>
      <w:pStyle w:val="4"/>
      <w:suff w:val="nothing"/>
      <w:lvlText w:val=""/>
      <w:lvlJc w:val="left"/>
      <w:pPr>
        <w:tabs>
          <w:tab w:val="left" w:pos="0"/>
        </w:tabs>
        <w:ind w:left="0" w:firstLine="0"/>
      </w:pPr>
    </w:lvl>
    <w:lvl w:ilvl="4">
      <w:start w:val="1"/>
      <w:numFmt w:val="decimal"/>
      <w:suff w:val="nothing"/>
      <w:lvlText w:val=""/>
      <w:lvlJc w:val="left"/>
      <w:pPr>
        <w:tabs>
          <w:tab w:val="left" w:pos="0"/>
        </w:tabs>
        <w:ind w:left="0" w:firstLine="0"/>
      </w:pPr>
    </w:lvl>
    <w:lvl w:ilvl="5">
      <w:start w:val="1"/>
      <w:numFmt w:val="decimal"/>
      <w:suff w:val="nothing"/>
      <w:lvlText w:val=""/>
      <w:lvlJc w:val="left"/>
      <w:pPr>
        <w:tabs>
          <w:tab w:val="left" w:pos="0"/>
        </w:tabs>
        <w:ind w:left="0" w:firstLine="0"/>
      </w:pPr>
    </w:lvl>
    <w:lvl w:ilvl="6">
      <w:start w:val="1"/>
      <w:numFmt w:val="decimal"/>
      <w:suff w:val="nothing"/>
      <w:lvlText w:val=""/>
      <w:lvlJc w:val="left"/>
      <w:pPr>
        <w:tabs>
          <w:tab w:val="left" w:pos="0"/>
        </w:tabs>
        <w:ind w:left="0" w:firstLine="0"/>
      </w:pPr>
    </w:lvl>
    <w:lvl w:ilvl="7">
      <w:start w:val="1"/>
      <w:numFmt w:val="decimal"/>
      <w:suff w:val="nothing"/>
      <w:lvlText w:val=""/>
      <w:lvlJc w:val="left"/>
      <w:pPr>
        <w:tabs>
          <w:tab w:val="left" w:pos="0"/>
        </w:tabs>
        <w:ind w:left="0" w:firstLine="0"/>
      </w:pPr>
    </w:lvl>
    <w:lvl w:ilvl="8">
      <w:start w:val="1"/>
      <w:numFmt w:val="decimal"/>
      <w:suff w:val="nothing"/>
      <w:lvlText w:val=""/>
      <w:lvlJc w:val="left"/>
      <w:pPr>
        <w:tabs>
          <w:tab w:val="left" w:pos="0"/>
        </w:tabs>
        <w:ind w:left="0" w:firstLine="0"/>
      </w:pPr>
    </w:lvl>
  </w:abstractNum>
  <w:abstractNum w:abstractNumId="1" w15:restartNumberingAfterBreak="0">
    <w:nsid w:val="214936E6"/>
    <w:multiLevelType w:val="multilevel"/>
    <w:tmpl w:val="86AC07D8"/>
    <w:lvl w:ilvl="0">
      <w:start w:val="1"/>
      <w:numFmt w:val="bullet"/>
      <w:lvlText w:val=""/>
      <w:lvlJc w:val="left"/>
      <w:pPr>
        <w:ind w:left="1260" w:hanging="360"/>
      </w:pPr>
      <w:rPr>
        <w:rFonts w:ascii="Symbol" w:hAnsi="Symbol"/>
      </w:rPr>
    </w:lvl>
    <w:lvl w:ilvl="1">
      <w:start w:val="1"/>
      <w:numFmt w:val="bullet"/>
      <w:lvlText w:val="o"/>
      <w:lvlJc w:val="left"/>
      <w:pPr>
        <w:ind w:left="1980" w:hanging="360"/>
      </w:pPr>
      <w:rPr>
        <w:rFonts w:ascii="Courier New" w:hAnsi="Courier New"/>
      </w:rPr>
    </w:lvl>
    <w:lvl w:ilvl="2">
      <w:start w:val="1"/>
      <w:numFmt w:val="bullet"/>
      <w:lvlText w:val=""/>
      <w:lvlJc w:val="left"/>
      <w:pPr>
        <w:ind w:left="2700" w:hanging="360"/>
      </w:pPr>
      <w:rPr>
        <w:rFonts w:ascii="Wingdings" w:hAnsi="Wingdings"/>
      </w:rPr>
    </w:lvl>
    <w:lvl w:ilvl="3">
      <w:start w:val="1"/>
      <w:numFmt w:val="bullet"/>
      <w:lvlText w:val=""/>
      <w:lvlJc w:val="left"/>
      <w:pPr>
        <w:ind w:left="3420" w:hanging="360"/>
      </w:pPr>
      <w:rPr>
        <w:rFonts w:ascii="Symbol" w:hAnsi="Symbol"/>
      </w:rPr>
    </w:lvl>
    <w:lvl w:ilvl="4">
      <w:start w:val="1"/>
      <w:numFmt w:val="bullet"/>
      <w:lvlText w:val="o"/>
      <w:lvlJc w:val="left"/>
      <w:pPr>
        <w:ind w:left="4140" w:hanging="360"/>
      </w:pPr>
      <w:rPr>
        <w:rFonts w:ascii="Courier New" w:hAnsi="Courier New"/>
      </w:rPr>
    </w:lvl>
    <w:lvl w:ilvl="5">
      <w:start w:val="1"/>
      <w:numFmt w:val="bullet"/>
      <w:lvlText w:val=""/>
      <w:lvlJc w:val="left"/>
      <w:pPr>
        <w:ind w:left="4860" w:hanging="360"/>
      </w:pPr>
      <w:rPr>
        <w:rFonts w:ascii="Wingdings" w:hAnsi="Wingdings"/>
      </w:rPr>
    </w:lvl>
    <w:lvl w:ilvl="6">
      <w:start w:val="1"/>
      <w:numFmt w:val="bullet"/>
      <w:lvlText w:val=""/>
      <w:lvlJc w:val="left"/>
      <w:pPr>
        <w:ind w:left="5580" w:hanging="360"/>
      </w:pPr>
      <w:rPr>
        <w:rFonts w:ascii="Symbol" w:hAnsi="Symbol"/>
      </w:rPr>
    </w:lvl>
    <w:lvl w:ilvl="7">
      <w:start w:val="1"/>
      <w:numFmt w:val="bullet"/>
      <w:lvlText w:val="o"/>
      <w:lvlJc w:val="left"/>
      <w:pPr>
        <w:ind w:left="6300" w:hanging="360"/>
      </w:pPr>
      <w:rPr>
        <w:rFonts w:ascii="Courier New" w:hAnsi="Courier New"/>
      </w:rPr>
    </w:lvl>
    <w:lvl w:ilvl="8">
      <w:start w:val="1"/>
      <w:numFmt w:val="bullet"/>
      <w:lvlText w:val=""/>
      <w:lvlJc w:val="left"/>
      <w:pPr>
        <w:ind w:left="7020" w:hanging="360"/>
      </w:pPr>
      <w:rPr>
        <w:rFonts w:ascii="Wingdings" w:hAnsi="Wingdings"/>
      </w:rPr>
    </w:lvl>
  </w:abstractNum>
  <w:abstractNum w:abstractNumId="2" w15:restartNumberingAfterBreak="0">
    <w:nsid w:val="296B2A84"/>
    <w:multiLevelType w:val="multilevel"/>
    <w:tmpl w:val="A03A5C98"/>
    <w:lvl w:ilvl="0">
      <w:start w:val="1"/>
      <w:numFmt w:val="decimal"/>
      <w:lvlText w:val="%1."/>
      <w:lvlJc w:val="left"/>
      <w:pPr>
        <w:ind w:left="405" w:hanging="405"/>
      </w:pPr>
    </w:lvl>
    <w:lvl w:ilvl="1">
      <w:start w:val="1"/>
      <w:numFmt w:val="decimal"/>
      <w:lvlText w:val="%1.%2."/>
      <w:lvlJc w:val="left"/>
      <w:pPr>
        <w:ind w:left="1114" w:hanging="405"/>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 w15:restartNumberingAfterBreak="0">
    <w:nsid w:val="2C433962"/>
    <w:multiLevelType w:val="multilevel"/>
    <w:tmpl w:val="57B8A22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4" w15:restartNumberingAfterBreak="0">
    <w:nsid w:val="3A947FD0"/>
    <w:multiLevelType w:val="multilevel"/>
    <w:tmpl w:val="5994DA88"/>
    <w:lvl w:ilvl="0">
      <w:start w:val="12"/>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5" w15:restartNumberingAfterBreak="0">
    <w:nsid w:val="41D97458"/>
    <w:multiLevelType w:val="multilevel"/>
    <w:tmpl w:val="55143CFE"/>
    <w:lvl w:ilvl="0">
      <w:start w:val="1"/>
      <w:numFmt w:val="decimal"/>
      <w:suff w:val="nothing"/>
      <w:lvlText w:val=""/>
      <w:lvlJc w:val="left"/>
      <w:pPr>
        <w:tabs>
          <w:tab w:val="left" w:pos="0"/>
        </w:tabs>
        <w:ind w:left="0" w:firstLine="0"/>
      </w:pPr>
    </w:lvl>
    <w:lvl w:ilvl="1">
      <w:start w:val="1"/>
      <w:numFmt w:val="decimal"/>
      <w:suff w:val="nothing"/>
      <w:lvlText w:val=""/>
      <w:lvlJc w:val="left"/>
      <w:pPr>
        <w:tabs>
          <w:tab w:val="left" w:pos="0"/>
        </w:tabs>
        <w:ind w:left="0" w:firstLine="0"/>
      </w:pPr>
    </w:lvl>
    <w:lvl w:ilvl="2">
      <w:start w:val="1"/>
      <w:numFmt w:val="decimal"/>
      <w:suff w:val="nothing"/>
      <w:lvlText w:val=""/>
      <w:lvlJc w:val="left"/>
      <w:pPr>
        <w:tabs>
          <w:tab w:val="left" w:pos="0"/>
        </w:tabs>
        <w:ind w:left="0" w:firstLine="0"/>
      </w:pPr>
    </w:lvl>
    <w:lvl w:ilvl="3">
      <w:start w:val="1"/>
      <w:numFmt w:val="decimal"/>
      <w:suff w:val="nothing"/>
      <w:lvlText w:val=""/>
      <w:lvlJc w:val="left"/>
      <w:pPr>
        <w:tabs>
          <w:tab w:val="left" w:pos="0"/>
        </w:tabs>
        <w:ind w:left="0" w:firstLine="0"/>
      </w:pPr>
    </w:lvl>
    <w:lvl w:ilvl="4">
      <w:start w:val="1"/>
      <w:numFmt w:val="decimal"/>
      <w:suff w:val="nothing"/>
      <w:lvlText w:val=""/>
      <w:lvlJc w:val="left"/>
      <w:pPr>
        <w:tabs>
          <w:tab w:val="left" w:pos="0"/>
        </w:tabs>
        <w:ind w:left="0" w:firstLine="0"/>
      </w:pPr>
    </w:lvl>
    <w:lvl w:ilvl="5">
      <w:start w:val="1"/>
      <w:numFmt w:val="decimal"/>
      <w:suff w:val="nothing"/>
      <w:lvlText w:val=""/>
      <w:lvlJc w:val="left"/>
      <w:pPr>
        <w:tabs>
          <w:tab w:val="left" w:pos="0"/>
        </w:tabs>
        <w:ind w:left="0" w:firstLine="0"/>
      </w:pPr>
    </w:lvl>
    <w:lvl w:ilvl="6">
      <w:start w:val="1"/>
      <w:numFmt w:val="decimal"/>
      <w:suff w:val="nothing"/>
      <w:lvlText w:val=""/>
      <w:lvlJc w:val="left"/>
      <w:pPr>
        <w:tabs>
          <w:tab w:val="left" w:pos="0"/>
        </w:tabs>
        <w:ind w:left="0" w:firstLine="0"/>
      </w:pPr>
    </w:lvl>
    <w:lvl w:ilvl="7">
      <w:start w:val="1"/>
      <w:numFmt w:val="decimal"/>
      <w:suff w:val="nothing"/>
      <w:lvlText w:val=""/>
      <w:lvlJc w:val="left"/>
      <w:pPr>
        <w:tabs>
          <w:tab w:val="left" w:pos="0"/>
        </w:tabs>
        <w:ind w:left="0" w:firstLine="0"/>
      </w:pPr>
    </w:lvl>
    <w:lvl w:ilvl="8">
      <w:start w:val="1"/>
      <w:numFmt w:val="decimal"/>
      <w:suff w:val="nothing"/>
      <w:lvlText w:val=""/>
      <w:lvlJc w:val="left"/>
      <w:pPr>
        <w:tabs>
          <w:tab w:val="left" w:pos="0"/>
        </w:tabs>
        <w:ind w:left="0" w:firstLine="0"/>
      </w:pPr>
    </w:lvl>
  </w:abstractNum>
  <w:abstractNum w:abstractNumId="6" w15:restartNumberingAfterBreak="0">
    <w:nsid w:val="63E92AE2"/>
    <w:multiLevelType w:val="multilevel"/>
    <w:tmpl w:val="D7C2E9F8"/>
    <w:lvl w:ilvl="0">
      <w:start w:val="4"/>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7" w15:restartNumberingAfterBreak="0">
    <w:nsid w:val="65A25407"/>
    <w:multiLevelType w:val="multilevel"/>
    <w:tmpl w:val="AC48E802"/>
    <w:lvl w:ilvl="0">
      <w:start w:val="1"/>
      <w:numFmt w:val="decimal"/>
      <w:lvlText w:val="%1."/>
      <w:lvlJc w:val="left"/>
      <w:pPr>
        <w:tabs>
          <w:tab w:val="left" w:pos="928"/>
        </w:tabs>
        <w:ind w:left="928" w:hanging="360"/>
      </w:pPr>
    </w:lvl>
    <w:lvl w:ilvl="1">
      <w:start w:val="3"/>
      <w:numFmt w:val="decimal"/>
      <w:lvlText w:val="%1.%2."/>
      <w:lvlJc w:val="left"/>
      <w:pPr>
        <w:ind w:left="1190" w:hanging="480"/>
      </w:pPr>
    </w:lvl>
    <w:lvl w:ilvl="2">
      <w:start w:val="1"/>
      <w:numFmt w:val="decimal"/>
      <w:lvlText w:val="%1.%2.%3."/>
      <w:lvlJc w:val="left"/>
      <w:pPr>
        <w:ind w:left="1570" w:hanging="720"/>
      </w:pPr>
    </w:lvl>
    <w:lvl w:ilvl="3">
      <w:start w:val="1"/>
      <w:numFmt w:val="decimal"/>
      <w:lvlText w:val="%1.%2.%3.%4."/>
      <w:lvlJc w:val="left"/>
      <w:pPr>
        <w:ind w:left="1711" w:hanging="720"/>
      </w:pPr>
    </w:lvl>
    <w:lvl w:ilvl="4">
      <w:start w:val="1"/>
      <w:numFmt w:val="decimal"/>
      <w:lvlText w:val="%1.%2.%3.%4.%5."/>
      <w:lvlJc w:val="left"/>
      <w:pPr>
        <w:ind w:left="2212" w:hanging="1080"/>
      </w:pPr>
    </w:lvl>
    <w:lvl w:ilvl="5">
      <w:start w:val="1"/>
      <w:numFmt w:val="decimal"/>
      <w:lvlText w:val="%1.%2.%3.%4.%5.%6."/>
      <w:lvlJc w:val="left"/>
      <w:pPr>
        <w:ind w:left="2353" w:hanging="1080"/>
      </w:pPr>
    </w:lvl>
    <w:lvl w:ilvl="6">
      <w:start w:val="1"/>
      <w:numFmt w:val="decimal"/>
      <w:lvlText w:val="%1.%2.%3.%4.%5.%6.%7."/>
      <w:lvlJc w:val="left"/>
      <w:pPr>
        <w:ind w:left="2854" w:hanging="1440"/>
      </w:pPr>
    </w:lvl>
    <w:lvl w:ilvl="7">
      <w:start w:val="1"/>
      <w:numFmt w:val="decimal"/>
      <w:lvlText w:val="%1.%2.%3.%4.%5.%6.%7.%8."/>
      <w:lvlJc w:val="left"/>
      <w:pPr>
        <w:ind w:left="2995" w:hanging="1440"/>
      </w:pPr>
    </w:lvl>
    <w:lvl w:ilvl="8">
      <w:start w:val="1"/>
      <w:numFmt w:val="decimal"/>
      <w:lvlText w:val="%1.%2.%3.%4.%5.%6.%7.%8.%9."/>
      <w:lvlJc w:val="left"/>
      <w:pPr>
        <w:ind w:left="3496" w:hanging="1800"/>
      </w:pPr>
    </w:lvl>
  </w:abstractNum>
  <w:num w:numId="1">
    <w:abstractNumId w:val="7"/>
  </w:num>
  <w:num w:numId="2">
    <w:abstractNumId w:val="2"/>
  </w:num>
  <w:num w:numId="3">
    <w:abstractNumId w:val="6"/>
  </w:num>
  <w:num w:numId="4">
    <w:abstractNumId w:val="5"/>
  </w:num>
  <w:num w:numId="5">
    <w:abstractNumId w:val="1"/>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041"/>
    <w:rsid w:val="00046BF9"/>
    <w:rsid w:val="000E1E46"/>
    <w:rsid w:val="00154F5A"/>
    <w:rsid w:val="001B76A9"/>
    <w:rsid w:val="002320A6"/>
    <w:rsid w:val="00276F83"/>
    <w:rsid w:val="002B4299"/>
    <w:rsid w:val="00303DDF"/>
    <w:rsid w:val="003B4743"/>
    <w:rsid w:val="004325C0"/>
    <w:rsid w:val="00433FFD"/>
    <w:rsid w:val="00484041"/>
    <w:rsid w:val="00514541"/>
    <w:rsid w:val="00561ED3"/>
    <w:rsid w:val="005901AC"/>
    <w:rsid w:val="005B0AE9"/>
    <w:rsid w:val="005F1E73"/>
    <w:rsid w:val="00645156"/>
    <w:rsid w:val="006D4134"/>
    <w:rsid w:val="00712617"/>
    <w:rsid w:val="007466BE"/>
    <w:rsid w:val="008E6B51"/>
    <w:rsid w:val="009306D1"/>
    <w:rsid w:val="009B0FCE"/>
    <w:rsid w:val="00B46BBB"/>
    <w:rsid w:val="00B779C7"/>
    <w:rsid w:val="00BE4938"/>
    <w:rsid w:val="00C24E98"/>
    <w:rsid w:val="00D02F70"/>
    <w:rsid w:val="00E02F18"/>
    <w:rsid w:val="00E06B23"/>
    <w:rsid w:val="00E2027C"/>
    <w:rsid w:val="00F075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0C37D"/>
  <w15:docId w15:val="{9CC9DD82-AF9D-4A78-A339-3BD276D9A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link w:val="10"/>
    <w:qFormat/>
  </w:style>
  <w:style w:type="paragraph" w:styleId="1">
    <w:name w:val="heading 1"/>
    <w:basedOn w:val="a"/>
    <w:next w:val="a"/>
    <w:link w:val="11"/>
    <w:uiPriority w:val="9"/>
    <w:qFormat/>
    <w:pPr>
      <w:keepNext/>
      <w:numPr>
        <w:numId w:val="8"/>
      </w:numPr>
      <w:jc w:val="both"/>
      <w:outlineLvl w:val="0"/>
    </w:pPr>
    <w:rPr>
      <w:b/>
      <w:sz w:val="24"/>
    </w:rPr>
  </w:style>
  <w:style w:type="paragraph" w:styleId="2">
    <w:name w:val="heading 2"/>
    <w:basedOn w:val="a"/>
    <w:next w:val="a"/>
    <w:link w:val="20"/>
    <w:uiPriority w:val="9"/>
    <w:qFormat/>
    <w:pPr>
      <w:keepNext/>
      <w:spacing w:before="240" w:after="60"/>
      <w:outlineLvl w:val="1"/>
    </w:pPr>
    <w:rPr>
      <w:rFonts w:ascii="Cambria" w:hAnsi="Cambria"/>
      <w:b/>
      <w:i/>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basedOn w:val="a"/>
    <w:next w:val="a"/>
    <w:link w:val="40"/>
    <w:uiPriority w:val="9"/>
    <w:qFormat/>
    <w:pPr>
      <w:keepNext/>
      <w:numPr>
        <w:ilvl w:val="3"/>
        <w:numId w:val="8"/>
      </w:numPr>
      <w:outlineLvl w:val="3"/>
    </w:pPr>
    <w:rPr>
      <w:i/>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style>
  <w:style w:type="paragraph" w:customStyle="1" w:styleId="31">
    <w:name w:val="Основной текст 31"/>
    <w:basedOn w:val="a"/>
    <w:link w:val="310"/>
    <w:pPr>
      <w:jc w:val="both"/>
    </w:pPr>
    <w:rPr>
      <w:sz w:val="24"/>
    </w:rPr>
  </w:style>
  <w:style w:type="character" w:customStyle="1" w:styleId="310">
    <w:name w:val="Основной текст 31"/>
    <w:basedOn w:val="10"/>
    <w:link w:val="31"/>
    <w:rPr>
      <w:sz w:val="24"/>
    </w:rPr>
  </w:style>
  <w:style w:type="paragraph" w:customStyle="1" w:styleId="6">
    <w:name w:val="Указатель6"/>
    <w:basedOn w:val="a"/>
    <w:link w:val="60"/>
    <w:rPr>
      <w:rFonts w:ascii="Arial" w:hAnsi="Arial"/>
    </w:rPr>
  </w:style>
  <w:style w:type="character" w:customStyle="1" w:styleId="60">
    <w:name w:val="Указатель6"/>
    <w:basedOn w:val="10"/>
    <w:link w:val="6"/>
    <w:rPr>
      <w:rFonts w:ascii="Arial" w:hAnsi="Arial"/>
    </w:rPr>
  </w:style>
  <w:style w:type="paragraph" w:customStyle="1" w:styleId="51">
    <w:name w:val="Указатель5"/>
    <w:basedOn w:val="a"/>
    <w:link w:val="52"/>
    <w:rPr>
      <w:rFonts w:ascii="Arial" w:hAnsi="Arial"/>
    </w:rPr>
  </w:style>
  <w:style w:type="character" w:customStyle="1" w:styleId="52">
    <w:name w:val="Указатель5"/>
    <w:basedOn w:val="10"/>
    <w:link w:val="51"/>
    <w:rPr>
      <w:rFonts w:ascii="Arial" w:hAnsi="Arial"/>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41">
    <w:name w:val="Основной шрифт абзаца4"/>
    <w:link w:val="42"/>
  </w:style>
  <w:style w:type="character" w:customStyle="1" w:styleId="42">
    <w:name w:val="Основной шрифт абзаца4"/>
    <w:link w:val="41"/>
  </w:style>
  <w:style w:type="paragraph" w:styleId="a3">
    <w:name w:val="List"/>
    <w:basedOn w:val="a4"/>
    <w:link w:val="a5"/>
    <w:rPr>
      <w:rFonts w:ascii="Arial" w:hAnsi="Arial"/>
    </w:rPr>
  </w:style>
  <w:style w:type="character" w:customStyle="1" w:styleId="a5">
    <w:name w:val="Список Знак"/>
    <w:basedOn w:val="a6"/>
    <w:link w:val="a3"/>
    <w:rPr>
      <w:rFonts w:ascii="Arial" w:hAnsi="Arial"/>
      <w:sz w:val="28"/>
    </w:rPr>
  </w:style>
  <w:style w:type="paragraph" w:styleId="a7">
    <w:name w:val="Body Text Indent"/>
    <w:basedOn w:val="a"/>
    <w:link w:val="a8"/>
    <w:pPr>
      <w:ind w:firstLine="560"/>
      <w:jc w:val="both"/>
    </w:pPr>
    <w:rPr>
      <w:sz w:val="24"/>
    </w:rPr>
  </w:style>
  <w:style w:type="character" w:customStyle="1" w:styleId="a8">
    <w:name w:val="Основной текст с отступом Знак"/>
    <w:basedOn w:val="10"/>
    <w:link w:val="a7"/>
    <w:rPr>
      <w:sz w:val="24"/>
    </w:rPr>
  </w:style>
  <w:style w:type="paragraph" w:customStyle="1" w:styleId="a9">
    <w:name w:val="Содержимое врезки"/>
    <w:basedOn w:val="a4"/>
    <w:link w:val="aa"/>
  </w:style>
  <w:style w:type="character" w:customStyle="1" w:styleId="aa">
    <w:name w:val="Содержимое врезки"/>
    <w:basedOn w:val="a6"/>
    <w:link w:val="a9"/>
    <w:rPr>
      <w:sz w:val="28"/>
    </w:rPr>
  </w:style>
  <w:style w:type="paragraph" w:styleId="43">
    <w:name w:val="toc 4"/>
    <w:next w:val="a"/>
    <w:link w:val="44"/>
    <w:uiPriority w:val="39"/>
    <w:pPr>
      <w:ind w:left="600"/>
    </w:pPr>
    <w:rPr>
      <w:rFonts w:ascii="XO Thames" w:hAnsi="XO Thames"/>
      <w:sz w:val="28"/>
    </w:rPr>
  </w:style>
  <w:style w:type="character" w:customStyle="1" w:styleId="44">
    <w:name w:val="Оглавление 4 Знак"/>
    <w:link w:val="43"/>
    <w:rPr>
      <w:rFonts w:ascii="XO Thames" w:hAnsi="XO Thames"/>
      <w:sz w:val="28"/>
    </w:rPr>
  </w:style>
  <w:style w:type="paragraph" w:customStyle="1" w:styleId="WW8Num3z2">
    <w:name w:val="WW8Num3z2"/>
    <w:link w:val="WW8Num3z20"/>
    <w:rPr>
      <w:rFonts w:ascii="Wingdings" w:hAnsi="Wingdings"/>
    </w:rPr>
  </w:style>
  <w:style w:type="character" w:customStyle="1" w:styleId="WW8Num3z20">
    <w:name w:val="WW8Num3z2"/>
    <w:link w:val="WW8Num3z2"/>
    <w:rPr>
      <w:rFonts w:ascii="Wingdings" w:hAnsi="Wingdings"/>
    </w:rPr>
  </w:style>
  <w:style w:type="paragraph" w:customStyle="1" w:styleId="12">
    <w:name w:val="Основной шрифт абзаца1"/>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customStyle="1" w:styleId="32">
    <w:name w:val="Указатель3"/>
    <w:basedOn w:val="a"/>
    <w:link w:val="33"/>
    <w:rPr>
      <w:rFonts w:ascii="Arial" w:hAnsi="Arial"/>
    </w:rPr>
  </w:style>
  <w:style w:type="character" w:customStyle="1" w:styleId="33">
    <w:name w:val="Указатель3"/>
    <w:basedOn w:val="10"/>
    <w:link w:val="32"/>
    <w:rPr>
      <w:rFonts w:ascii="Arial" w:hAnsi="Arial"/>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WW-Absatz-Standardschriftart">
    <w:name w:val="WW-Absatz-Standardschriftart"/>
    <w:link w:val="WW-Absatz-Standardschriftart0"/>
  </w:style>
  <w:style w:type="character" w:customStyle="1" w:styleId="WW-Absatz-Standardschriftart0">
    <w:name w:val="WW-Absatz-Standardschriftart"/>
    <w:link w:val="WW-Absatz-Standardschriftart"/>
  </w:style>
  <w:style w:type="paragraph" w:customStyle="1" w:styleId="Absatz-Standardschriftart">
    <w:name w:val="Absatz-Standardschriftart"/>
    <w:link w:val="Absatz-Standardschriftart0"/>
  </w:style>
  <w:style w:type="character" w:customStyle="1" w:styleId="Absatz-Standardschriftart0">
    <w:name w:val="Absatz-Standardschriftart"/>
    <w:link w:val="Absatz-Standardschriftart"/>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customStyle="1" w:styleId="WW-Absatz-Standardschriftart11111">
    <w:name w:val="WW-Absatz-Standardschriftart11111"/>
    <w:link w:val="WW-Absatz-Standardschriftart111110"/>
  </w:style>
  <w:style w:type="character" w:customStyle="1" w:styleId="WW-Absatz-Standardschriftart111110">
    <w:name w:val="WW-Absatz-Standardschriftart11111"/>
    <w:link w:val="WW-Absatz-Standardschriftart11111"/>
  </w:style>
  <w:style w:type="paragraph" w:customStyle="1" w:styleId="WW-Absatz-Standardschriftart1111111">
    <w:name w:val="WW-Absatz-Standardschriftart1111111"/>
    <w:link w:val="WW-Absatz-Standardschriftart11111110"/>
  </w:style>
  <w:style w:type="character" w:customStyle="1" w:styleId="WW-Absatz-Standardschriftart11111110">
    <w:name w:val="WW-Absatz-Standardschriftart1111111"/>
    <w:link w:val="WW-Absatz-Standardschriftart1111111"/>
  </w:style>
  <w:style w:type="paragraph" w:customStyle="1" w:styleId="ConsPlusNonformat">
    <w:name w:val="ConsPlusNonformat"/>
    <w:link w:val="ConsPlusNonformat0"/>
    <w:pPr>
      <w:widowControl w:val="0"/>
    </w:pPr>
    <w:rPr>
      <w:rFonts w:ascii="Courier New" w:hAnsi="Courier New"/>
    </w:rPr>
  </w:style>
  <w:style w:type="character" w:customStyle="1" w:styleId="ConsPlusNonformat0">
    <w:name w:val="ConsPlusNonformat"/>
    <w:link w:val="ConsPlusNonformat"/>
    <w:rPr>
      <w:rFonts w:ascii="Courier New" w:hAnsi="Courier New"/>
    </w:rPr>
  </w:style>
  <w:style w:type="paragraph" w:customStyle="1" w:styleId="apple-converted-space">
    <w:name w:val="apple-converted-space"/>
    <w:basedOn w:val="12"/>
    <w:link w:val="apple-converted-space0"/>
  </w:style>
  <w:style w:type="character" w:customStyle="1" w:styleId="apple-converted-space0">
    <w:name w:val="apple-converted-space"/>
    <w:basedOn w:val="a0"/>
    <w:link w:val="apple-converted-space"/>
  </w:style>
  <w:style w:type="paragraph" w:customStyle="1" w:styleId="63">
    <w:name w:val="Основной шрифт абзаца6"/>
    <w:link w:val="64"/>
  </w:style>
  <w:style w:type="character" w:customStyle="1" w:styleId="64">
    <w:name w:val="Основной шрифт абзаца6"/>
    <w:link w:val="63"/>
  </w:style>
  <w:style w:type="paragraph" w:customStyle="1" w:styleId="ab">
    <w:name w:val="Подподпункт"/>
    <w:basedOn w:val="a"/>
    <w:link w:val="ac"/>
    <w:pPr>
      <w:tabs>
        <w:tab w:val="left" w:pos="1134"/>
      </w:tabs>
      <w:spacing w:line="360" w:lineRule="auto"/>
      <w:ind w:left="1134" w:hanging="1134"/>
      <w:jc w:val="both"/>
    </w:pPr>
    <w:rPr>
      <w:sz w:val="28"/>
    </w:rPr>
  </w:style>
  <w:style w:type="character" w:customStyle="1" w:styleId="ac">
    <w:name w:val="Подподпункт"/>
    <w:basedOn w:val="10"/>
    <w:link w:val="ab"/>
    <w:rPr>
      <w:sz w:val="28"/>
    </w:rPr>
  </w:style>
  <w:style w:type="paragraph" w:customStyle="1" w:styleId="13">
    <w:name w:val="Заголовок1"/>
    <w:basedOn w:val="a"/>
    <w:next w:val="a4"/>
    <w:link w:val="14"/>
    <w:pPr>
      <w:keepNext/>
      <w:spacing w:before="240" w:after="120"/>
    </w:pPr>
    <w:rPr>
      <w:rFonts w:ascii="Arial" w:hAnsi="Arial"/>
      <w:sz w:val="28"/>
    </w:rPr>
  </w:style>
  <w:style w:type="character" w:customStyle="1" w:styleId="14">
    <w:name w:val="Заголовок1"/>
    <w:basedOn w:val="10"/>
    <w:link w:val="13"/>
    <w:rPr>
      <w:rFonts w:ascii="Arial" w:hAnsi="Arial"/>
      <w:sz w:val="28"/>
    </w:rPr>
  </w:style>
  <w:style w:type="paragraph" w:styleId="ad">
    <w:name w:val="List Paragraph"/>
    <w:basedOn w:val="a"/>
    <w:link w:val="ae"/>
    <w:pPr>
      <w:ind w:left="720"/>
      <w:contextualSpacing/>
    </w:pPr>
    <w:rPr>
      <w:sz w:val="24"/>
    </w:rPr>
  </w:style>
  <w:style w:type="character" w:customStyle="1" w:styleId="ae">
    <w:name w:val="Абзац списка Знак"/>
    <w:basedOn w:val="10"/>
    <w:link w:val="ad"/>
    <w:rPr>
      <w:sz w:val="24"/>
    </w:rPr>
  </w:style>
  <w:style w:type="paragraph" w:styleId="af">
    <w:name w:val="Normal (Web)"/>
    <w:basedOn w:val="a"/>
    <w:link w:val="af0"/>
    <w:pPr>
      <w:spacing w:beforeAutospacing="1" w:afterAutospacing="1"/>
    </w:pPr>
    <w:rPr>
      <w:sz w:val="24"/>
    </w:rPr>
  </w:style>
  <w:style w:type="character" w:customStyle="1" w:styleId="af0">
    <w:name w:val="Обычный (веб) Знак"/>
    <w:basedOn w:val="10"/>
    <w:link w:val="af"/>
    <w:rPr>
      <w:sz w:val="24"/>
    </w:rPr>
  </w:style>
  <w:style w:type="paragraph" w:customStyle="1" w:styleId="WW8Num3z3">
    <w:name w:val="WW8Num3z3"/>
    <w:link w:val="WW8Num3z30"/>
    <w:rPr>
      <w:rFonts w:ascii="Symbol" w:hAnsi="Symbol"/>
    </w:rPr>
  </w:style>
  <w:style w:type="character" w:customStyle="1" w:styleId="WW8Num3z30">
    <w:name w:val="WW8Num3z3"/>
    <w:link w:val="WW8Num3z3"/>
    <w:rPr>
      <w:rFonts w:ascii="Symbol" w:hAnsi="Symbol"/>
    </w:rPr>
  </w:style>
  <w:style w:type="paragraph" w:customStyle="1" w:styleId="15">
    <w:name w:val="Указатель1"/>
    <w:basedOn w:val="a"/>
    <w:link w:val="16"/>
    <w:rPr>
      <w:rFonts w:ascii="Arial" w:hAnsi="Arial"/>
    </w:rPr>
  </w:style>
  <w:style w:type="character" w:customStyle="1" w:styleId="16">
    <w:name w:val="Указатель1"/>
    <w:basedOn w:val="10"/>
    <w:link w:val="15"/>
    <w:rPr>
      <w:rFonts w:ascii="Arial" w:hAnsi="Arial"/>
    </w:rPr>
  </w:style>
  <w:style w:type="paragraph" w:styleId="a4">
    <w:name w:val="Body Text"/>
    <w:basedOn w:val="a"/>
    <w:link w:val="a6"/>
    <w:pPr>
      <w:jc w:val="both"/>
    </w:pPr>
    <w:rPr>
      <w:sz w:val="28"/>
    </w:rPr>
  </w:style>
  <w:style w:type="character" w:customStyle="1" w:styleId="a6">
    <w:name w:val="Основной текст Знак"/>
    <w:basedOn w:val="10"/>
    <w:link w:val="a4"/>
    <w:rPr>
      <w:sz w:val="28"/>
    </w:rPr>
  </w:style>
  <w:style w:type="paragraph" w:customStyle="1" w:styleId="WW-Absatz-Standardschriftart1111">
    <w:name w:val="WW-Absatz-Standardschriftart1111"/>
    <w:link w:val="WW-Absatz-Standardschriftart11110"/>
  </w:style>
  <w:style w:type="character" w:customStyle="1" w:styleId="WW-Absatz-Standardschriftart11110">
    <w:name w:val="WW-Absatz-Standardschriftart1111"/>
    <w:link w:val="WW-Absatz-Standardschriftart1111"/>
  </w:style>
  <w:style w:type="paragraph" w:styleId="af1">
    <w:name w:val="header"/>
    <w:basedOn w:val="a"/>
    <w:link w:val="af2"/>
    <w:pPr>
      <w:tabs>
        <w:tab w:val="center" w:pos="4677"/>
        <w:tab w:val="right" w:pos="9355"/>
      </w:tabs>
    </w:pPr>
  </w:style>
  <w:style w:type="character" w:customStyle="1" w:styleId="af2">
    <w:name w:val="Верхний колонтитул Знак"/>
    <w:basedOn w:val="10"/>
    <w:link w:val="af1"/>
  </w:style>
  <w:style w:type="paragraph" w:customStyle="1" w:styleId="WW-Absatz-Standardschriftart11111111">
    <w:name w:val="WW-Absatz-Standardschriftart11111111"/>
    <w:link w:val="WW-Absatz-Standardschriftart111111110"/>
  </w:style>
  <w:style w:type="character" w:customStyle="1" w:styleId="WW-Absatz-Standardschriftart111111110">
    <w:name w:val="WW-Absatz-Standardschriftart11111111"/>
    <w:link w:val="WW-Absatz-Standardschriftart11111111"/>
  </w:style>
  <w:style w:type="paragraph" w:customStyle="1" w:styleId="311">
    <w:name w:val="Основной текст с отступом 31"/>
    <w:basedOn w:val="a"/>
    <w:link w:val="312"/>
    <w:pPr>
      <w:ind w:firstLine="420"/>
      <w:jc w:val="both"/>
    </w:pPr>
    <w:rPr>
      <w:sz w:val="24"/>
    </w:rPr>
  </w:style>
  <w:style w:type="character" w:customStyle="1" w:styleId="312">
    <w:name w:val="Основной текст с отступом 31"/>
    <w:basedOn w:val="10"/>
    <w:link w:val="311"/>
    <w:rPr>
      <w:sz w:val="24"/>
    </w:rPr>
  </w:style>
  <w:style w:type="paragraph" w:customStyle="1" w:styleId="af3">
    <w:name w:val="Таблица текст"/>
    <w:basedOn w:val="a"/>
    <w:link w:val="af4"/>
    <w:pPr>
      <w:spacing w:before="40" w:after="40"/>
      <w:ind w:left="57" w:right="57"/>
    </w:pPr>
    <w:rPr>
      <w:sz w:val="22"/>
    </w:rPr>
  </w:style>
  <w:style w:type="character" w:customStyle="1" w:styleId="af4">
    <w:name w:val="Таблица текст"/>
    <w:basedOn w:val="10"/>
    <w:link w:val="af3"/>
    <w:rPr>
      <w:sz w:val="22"/>
    </w:rPr>
  </w:style>
  <w:style w:type="paragraph" w:styleId="af5">
    <w:name w:val="annotation text"/>
    <w:basedOn w:val="a"/>
    <w:link w:val="af6"/>
  </w:style>
  <w:style w:type="character" w:customStyle="1" w:styleId="af6">
    <w:name w:val="Текст примечания Знак"/>
    <w:basedOn w:val="10"/>
    <w:link w:val="af5"/>
  </w:style>
  <w:style w:type="paragraph" w:customStyle="1" w:styleId="17">
    <w:name w:val="Неразрешенное упоминание1"/>
    <w:basedOn w:val="12"/>
    <w:link w:val="18"/>
    <w:rPr>
      <w:color w:val="605E5C"/>
      <w:shd w:val="clear" w:color="auto" w:fill="E1DFDD"/>
    </w:rPr>
  </w:style>
  <w:style w:type="character" w:customStyle="1" w:styleId="18">
    <w:name w:val="Неразрешенное упоминание1"/>
    <w:basedOn w:val="a0"/>
    <w:link w:val="17"/>
    <w:rPr>
      <w:color w:val="605E5C"/>
      <w:shd w:val="clear" w:color="auto" w:fill="E1DFDD"/>
    </w:rPr>
  </w:style>
  <w:style w:type="paragraph" w:styleId="34">
    <w:name w:val="toc 3"/>
    <w:next w:val="a"/>
    <w:link w:val="35"/>
    <w:uiPriority w:val="39"/>
    <w:pPr>
      <w:ind w:left="400"/>
    </w:pPr>
    <w:rPr>
      <w:rFonts w:ascii="XO Thames" w:hAnsi="XO Thames"/>
      <w:sz w:val="28"/>
    </w:rPr>
  </w:style>
  <w:style w:type="character" w:customStyle="1" w:styleId="35">
    <w:name w:val="Оглавление 3 Знак"/>
    <w:link w:val="34"/>
    <w:rPr>
      <w:rFonts w:ascii="XO Thames" w:hAnsi="XO Thames"/>
      <w:sz w:val="28"/>
    </w:rPr>
  </w:style>
  <w:style w:type="paragraph" w:customStyle="1" w:styleId="ConsNonformat">
    <w:name w:val="ConsNonformat"/>
    <w:link w:val="ConsNonformat0"/>
    <w:pPr>
      <w:widowControl w:val="0"/>
    </w:pPr>
    <w:rPr>
      <w:rFonts w:ascii="Courier New" w:hAnsi="Courier New"/>
    </w:rPr>
  </w:style>
  <w:style w:type="character" w:customStyle="1" w:styleId="ConsNonformat0">
    <w:name w:val="ConsNonformat"/>
    <w:link w:val="ConsNonformat"/>
    <w:rPr>
      <w:rFonts w:ascii="Courier New" w:hAnsi="Courier New"/>
    </w:rPr>
  </w:style>
  <w:style w:type="paragraph" w:customStyle="1" w:styleId="af7">
    <w:name w:val="Подпункт"/>
    <w:basedOn w:val="a"/>
    <w:link w:val="af8"/>
    <w:pPr>
      <w:tabs>
        <w:tab w:val="left" w:pos="720"/>
        <w:tab w:val="left" w:pos="2160"/>
        <w:tab w:val="left" w:pos="2880"/>
      </w:tabs>
      <w:spacing w:line="360" w:lineRule="auto"/>
      <w:ind w:left="2880" w:hanging="360"/>
      <w:jc w:val="both"/>
    </w:pPr>
    <w:rPr>
      <w:sz w:val="28"/>
    </w:rPr>
  </w:style>
  <w:style w:type="character" w:customStyle="1" w:styleId="af8">
    <w:name w:val="Подпункт"/>
    <w:basedOn w:val="10"/>
    <w:link w:val="af7"/>
    <w:rPr>
      <w:sz w:val="28"/>
    </w:rPr>
  </w:style>
  <w:style w:type="paragraph" w:customStyle="1" w:styleId="210">
    <w:name w:val="Основной текст 21"/>
    <w:basedOn w:val="a"/>
    <w:link w:val="211"/>
    <w:rPr>
      <w:sz w:val="32"/>
    </w:rPr>
  </w:style>
  <w:style w:type="character" w:customStyle="1" w:styleId="211">
    <w:name w:val="Основной текст 21"/>
    <w:basedOn w:val="10"/>
    <w:link w:val="210"/>
    <w:rPr>
      <w:sz w:val="32"/>
    </w:rPr>
  </w:style>
  <w:style w:type="paragraph" w:customStyle="1" w:styleId="19">
    <w:name w:val="Знак примечания1"/>
    <w:link w:val="af9"/>
    <w:rPr>
      <w:sz w:val="16"/>
    </w:rPr>
  </w:style>
  <w:style w:type="character" w:styleId="af9">
    <w:name w:val="annotation reference"/>
    <w:link w:val="19"/>
    <w:rPr>
      <w:sz w:val="16"/>
    </w:rPr>
  </w:style>
  <w:style w:type="paragraph" w:customStyle="1" w:styleId="afa">
    <w:name w:val="комментарий"/>
    <w:link w:val="afb"/>
    <w:rPr>
      <w:b/>
      <w:i/>
      <w:shd w:val="clear" w:color="auto" w:fill="FFFF99"/>
    </w:rPr>
  </w:style>
  <w:style w:type="character" w:customStyle="1" w:styleId="afb">
    <w:name w:val="комментарий"/>
    <w:link w:val="afa"/>
    <w:rPr>
      <w:b/>
      <w:i/>
      <w:shd w:val="clear" w:color="auto" w:fill="FFFF99"/>
    </w:rPr>
  </w:style>
  <w:style w:type="paragraph" w:customStyle="1" w:styleId="WW-Absatz-Standardschriftart1">
    <w:name w:val="WW-Absatz-Standardschriftart1"/>
    <w:link w:val="WW-Absatz-Standardschriftart10"/>
  </w:style>
  <w:style w:type="character" w:customStyle="1" w:styleId="WW-Absatz-Standardschriftart10">
    <w:name w:val="WW-Absatz-Standardschriftart1"/>
    <w:link w:val="WW-Absatz-Standardschriftart1"/>
  </w:style>
  <w:style w:type="character" w:customStyle="1" w:styleId="50">
    <w:name w:val="Заголовок 5 Знак"/>
    <w:link w:val="5"/>
    <w:rPr>
      <w:rFonts w:ascii="XO Thames" w:hAnsi="XO Thames"/>
      <w:b/>
      <w:sz w:val="22"/>
    </w:rPr>
  </w:style>
  <w:style w:type="character" w:customStyle="1" w:styleId="11">
    <w:name w:val="Заголовок 1 Знак"/>
    <w:basedOn w:val="10"/>
    <w:link w:val="1"/>
    <w:rPr>
      <w:b/>
      <w:sz w:val="24"/>
    </w:rPr>
  </w:style>
  <w:style w:type="paragraph" w:customStyle="1" w:styleId="afc">
    <w:name w:val="Содержимое таблицы"/>
    <w:basedOn w:val="a"/>
    <w:link w:val="afd"/>
  </w:style>
  <w:style w:type="character" w:customStyle="1" w:styleId="afd">
    <w:name w:val="Содержимое таблицы"/>
    <w:basedOn w:val="10"/>
    <w:link w:val="afc"/>
  </w:style>
  <w:style w:type="paragraph" w:styleId="afe">
    <w:name w:val="Balloon Text"/>
    <w:basedOn w:val="a"/>
    <w:link w:val="aff"/>
    <w:rPr>
      <w:rFonts w:ascii="Tahoma" w:hAnsi="Tahoma"/>
      <w:sz w:val="16"/>
    </w:rPr>
  </w:style>
  <w:style w:type="character" w:customStyle="1" w:styleId="aff">
    <w:name w:val="Текст выноски Знак"/>
    <w:basedOn w:val="10"/>
    <w:link w:val="afe"/>
    <w:rPr>
      <w:rFonts w:ascii="Tahoma" w:hAnsi="Tahoma"/>
      <w:sz w:val="16"/>
    </w:rPr>
  </w:style>
  <w:style w:type="paragraph" w:customStyle="1" w:styleId="45">
    <w:name w:val="Название4"/>
    <w:basedOn w:val="a"/>
    <w:link w:val="46"/>
    <w:pPr>
      <w:spacing w:before="120" w:after="120"/>
    </w:pPr>
    <w:rPr>
      <w:rFonts w:ascii="Arial" w:hAnsi="Arial"/>
      <w:i/>
    </w:rPr>
  </w:style>
  <w:style w:type="character" w:customStyle="1" w:styleId="46">
    <w:name w:val="Название4"/>
    <w:basedOn w:val="10"/>
    <w:link w:val="45"/>
    <w:rPr>
      <w:rFonts w:ascii="Arial" w:hAnsi="Arial"/>
      <w:i/>
    </w:rPr>
  </w:style>
  <w:style w:type="paragraph" w:customStyle="1" w:styleId="1a">
    <w:name w:val="Гиперссылка1"/>
    <w:link w:val="aff0"/>
    <w:rPr>
      <w:color w:val="000080"/>
      <w:u w:val="single"/>
    </w:rPr>
  </w:style>
  <w:style w:type="character" w:styleId="aff0">
    <w:name w:val="Hyperlink"/>
    <w:link w:val="1a"/>
    <w:rPr>
      <w:color w:val="000080"/>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b">
    <w:name w:val="toc 1"/>
    <w:next w:val="a"/>
    <w:link w:val="1c"/>
    <w:uiPriority w:val="39"/>
    <w:rPr>
      <w:rFonts w:ascii="XO Thames" w:hAnsi="XO Thames"/>
      <w:b/>
      <w:sz w:val="28"/>
    </w:rPr>
  </w:style>
  <w:style w:type="character" w:customStyle="1" w:styleId="1c">
    <w:name w:val="Оглавление 1 Знак"/>
    <w:link w:val="1b"/>
    <w:rPr>
      <w:rFonts w:ascii="XO Thames" w:hAnsi="XO Thames"/>
      <w:b/>
      <w:sz w:val="28"/>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WW-Absatz-Standardschriftart11">
    <w:name w:val="WW-Absatz-Standardschriftart11"/>
    <w:link w:val="WW-Absatz-Standardschriftart110"/>
  </w:style>
  <w:style w:type="character" w:customStyle="1" w:styleId="WW-Absatz-Standardschriftart110">
    <w:name w:val="WW-Absatz-Standardschriftart11"/>
    <w:link w:val="WW-Absatz-Standardschriftart11"/>
  </w:style>
  <w:style w:type="paragraph" w:styleId="aff1">
    <w:name w:val="footer"/>
    <w:basedOn w:val="a"/>
    <w:link w:val="aff2"/>
    <w:pPr>
      <w:tabs>
        <w:tab w:val="center" w:pos="4677"/>
        <w:tab w:val="right" w:pos="9355"/>
      </w:tabs>
    </w:pPr>
  </w:style>
  <w:style w:type="character" w:customStyle="1" w:styleId="aff2">
    <w:name w:val="Нижний колонтитул Знак"/>
    <w:basedOn w:val="10"/>
    <w:link w:val="aff1"/>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36">
    <w:name w:val="Основной шрифт абзаца3"/>
    <w:link w:val="37"/>
  </w:style>
  <w:style w:type="character" w:customStyle="1" w:styleId="37">
    <w:name w:val="Основной шрифт абзаца3"/>
    <w:link w:val="36"/>
  </w:style>
  <w:style w:type="paragraph" w:customStyle="1" w:styleId="xl77">
    <w:name w:val="xl77"/>
    <w:basedOn w:val="a"/>
    <w:link w:val="xl770"/>
    <w:pPr>
      <w:pBdr>
        <w:top w:val="single" w:sz="8" w:space="0" w:color="000000"/>
        <w:left w:val="single" w:sz="4" w:space="0" w:color="000000"/>
        <w:bottom w:val="single" w:sz="4" w:space="0" w:color="000000"/>
        <w:right w:val="single" w:sz="4" w:space="0" w:color="000000"/>
      </w:pBdr>
      <w:spacing w:beforeAutospacing="1" w:afterAutospacing="1"/>
      <w:jc w:val="center"/>
    </w:pPr>
    <w:rPr>
      <w:b/>
      <w:sz w:val="28"/>
    </w:rPr>
  </w:style>
  <w:style w:type="character" w:customStyle="1" w:styleId="xl770">
    <w:name w:val="xl77"/>
    <w:basedOn w:val="10"/>
    <w:link w:val="xl77"/>
    <w:rPr>
      <w:b/>
      <w:sz w:val="28"/>
    </w:rPr>
  </w:style>
  <w:style w:type="paragraph" w:customStyle="1" w:styleId="1d">
    <w:name w:val="Название1"/>
    <w:basedOn w:val="a"/>
    <w:link w:val="1e"/>
    <w:pPr>
      <w:spacing w:before="120" w:after="120"/>
    </w:pPr>
    <w:rPr>
      <w:rFonts w:ascii="Arial" w:hAnsi="Arial"/>
      <w:i/>
    </w:rPr>
  </w:style>
  <w:style w:type="character" w:customStyle="1" w:styleId="1e">
    <w:name w:val="Название1"/>
    <w:basedOn w:val="10"/>
    <w:link w:val="1d"/>
    <w:rPr>
      <w:rFonts w:ascii="Arial" w:hAnsi="Arial"/>
      <w:i/>
    </w:rPr>
  </w:style>
  <w:style w:type="paragraph" w:styleId="aff3">
    <w:name w:val="annotation subject"/>
    <w:basedOn w:val="af5"/>
    <w:next w:val="af5"/>
    <w:link w:val="aff4"/>
    <w:rPr>
      <w:b/>
    </w:rPr>
  </w:style>
  <w:style w:type="character" w:customStyle="1" w:styleId="aff4">
    <w:name w:val="Тема примечания Знак"/>
    <w:basedOn w:val="af6"/>
    <w:link w:val="aff3"/>
    <w:rPr>
      <w:b/>
    </w:rPr>
  </w:style>
  <w:style w:type="paragraph" w:customStyle="1" w:styleId="aff5">
    <w:name w:val="Заголовок таблицы"/>
    <w:basedOn w:val="afc"/>
    <w:link w:val="aff6"/>
    <w:pPr>
      <w:jc w:val="center"/>
    </w:pPr>
    <w:rPr>
      <w:b/>
    </w:rPr>
  </w:style>
  <w:style w:type="character" w:customStyle="1" w:styleId="aff6">
    <w:name w:val="Заголовок таблицы"/>
    <w:basedOn w:val="afd"/>
    <w:link w:val="aff5"/>
    <w:rPr>
      <w:b/>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25">
    <w:name w:val="Основной текст (2)"/>
    <w:basedOn w:val="a"/>
    <w:link w:val="26"/>
    <w:pPr>
      <w:widowControl w:val="0"/>
      <w:spacing w:before="60" w:after="240" w:line="0" w:lineRule="atLeast"/>
    </w:pPr>
  </w:style>
  <w:style w:type="character" w:customStyle="1" w:styleId="26">
    <w:name w:val="Основной текст (2)"/>
    <w:basedOn w:val="10"/>
    <w:link w:val="25"/>
  </w:style>
  <w:style w:type="paragraph" w:customStyle="1" w:styleId="27">
    <w:name w:val="Название2"/>
    <w:basedOn w:val="a"/>
    <w:link w:val="28"/>
    <w:pPr>
      <w:spacing w:before="120" w:after="120"/>
    </w:pPr>
    <w:rPr>
      <w:rFonts w:ascii="Arial" w:hAnsi="Arial"/>
      <w:i/>
    </w:rPr>
  </w:style>
  <w:style w:type="character" w:customStyle="1" w:styleId="28">
    <w:name w:val="Название2"/>
    <w:basedOn w:val="10"/>
    <w:link w:val="27"/>
    <w:rPr>
      <w:rFonts w:ascii="Arial" w:hAnsi="Arial"/>
      <w:i/>
    </w:rPr>
  </w:style>
  <w:style w:type="paragraph" w:customStyle="1" w:styleId="aff7">
    <w:name w:val="Символ нумерации"/>
    <w:link w:val="aff8"/>
  </w:style>
  <w:style w:type="character" w:customStyle="1" w:styleId="aff8">
    <w:name w:val="Символ нумерации"/>
    <w:link w:val="aff7"/>
  </w:style>
  <w:style w:type="paragraph" w:customStyle="1" w:styleId="WW-Absatz-Standardschriftart111111">
    <w:name w:val="WW-Absatz-Standardschriftart111111"/>
    <w:link w:val="WW-Absatz-Standardschriftart1111110"/>
  </w:style>
  <w:style w:type="character" w:customStyle="1" w:styleId="WW-Absatz-Standardschriftart1111110">
    <w:name w:val="WW-Absatz-Standardschriftart111111"/>
    <w:link w:val="WW-Absatz-Standardschriftart111111"/>
  </w:style>
  <w:style w:type="paragraph" w:customStyle="1" w:styleId="aff9">
    <w:name w:val="Таблица шапка"/>
    <w:basedOn w:val="a"/>
    <w:link w:val="affa"/>
    <w:pPr>
      <w:keepNext/>
      <w:spacing w:before="40" w:after="40"/>
      <w:ind w:left="57" w:right="57"/>
    </w:pPr>
    <w:rPr>
      <w:sz w:val="18"/>
    </w:rPr>
  </w:style>
  <w:style w:type="character" w:customStyle="1" w:styleId="affa">
    <w:name w:val="Таблица шапка"/>
    <w:basedOn w:val="10"/>
    <w:link w:val="aff9"/>
    <w:rPr>
      <w:sz w:val="18"/>
    </w:rPr>
  </w:style>
  <w:style w:type="paragraph" w:customStyle="1" w:styleId="65">
    <w:name w:val="Название6"/>
    <w:basedOn w:val="a"/>
    <w:link w:val="66"/>
    <w:pPr>
      <w:spacing w:before="120" w:after="120"/>
    </w:pPr>
    <w:rPr>
      <w:rFonts w:ascii="Arial" w:hAnsi="Arial"/>
      <w:i/>
    </w:rPr>
  </w:style>
  <w:style w:type="character" w:customStyle="1" w:styleId="66">
    <w:name w:val="Название6"/>
    <w:basedOn w:val="10"/>
    <w:link w:val="65"/>
    <w:rPr>
      <w:rFonts w:ascii="Arial" w:hAnsi="Arial"/>
      <w:i/>
    </w:rPr>
  </w:style>
  <w:style w:type="paragraph" w:styleId="53">
    <w:name w:val="toc 5"/>
    <w:next w:val="a"/>
    <w:link w:val="54"/>
    <w:uiPriority w:val="39"/>
    <w:pPr>
      <w:ind w:left="800"/>
    </w:pPr>
    <w:rPr>
      <w:rFonts w:ascii="XO Thames" w:hAnsi="XO Thames"/>
      <w:sz w:val="28"/>
    </w:rPr>
  </w:style>
  <w:style w:type="character" w:customStyle="1" w:styleId="54">
    <w:name w:val="Оглавление 5 Знак"/>
    <w:link w:val="53"/>
    <w:rPr>
      <w:rFonts w:ascii="XO Thames" w:hAnsi="XO Thames"/>
      <w:sz w:val="28"/>
    </w:rPr>
  </w:style>
  <w:style w:type="paragraph" w:customStyle="1" w:styleId="1f">
    <w:name w:val="Обычный1"/>
    <w:link w:val="1f0"/>
    <w:pPr>
      <w:spacing w:line="100" w:lineRule="atLeast"/>
    </w:pPr>
    <w:rPr>
      <w:sz w:val="24"/>
    </w:rPr>
  </w:style>
  <w:style w:type="character" w:customStyle="1" w:styleId="1f0">
    <w:name w:val="Обычный1"/>
    <w:link w:val="1f"/>
    <w:rPr>
      <w:sz w:val="24"/>
    </w:rPr>
  </w:style>
  <w:style w:type="paragraph" w:customStyle="1" w:styleId="38">
    <w:name w:val="Название3"/>
    <w:basedOn w:val="a"/>
    <w:link w:val="39"/>
    <w:pPr>
      <w:spacing w:before="120" w:after="120"/>
    </w:pPr>
    <w:rPr>
      <w:rFonts w:ascii="Arial" w:hAnsi="Arial"/>
      <w:i/>
    </w:rPr>
  </w:style>
  <w:style w:type="character" w:customStyle="1" w:styleId="39">
    <w:name w:val="Название3"/>
    <w:basedOn w:val="10"/>
    <w:link w:val="38"/>
    <w:rPr>
      <w:rFonts w:ascii="Arial" w:hAnsi="Arial"/>
      <w:i/>
    </w:rPr>
  </w:style>
  <w:style w:type="paragraph" w:customStyle="1" w:styleId="29">
    <w:name w:val="Указатель2"/>
    <w:basedOn w:val="a"/>
    <w:link w:val="2a"/>
    <w:rPr>
      <w:rFonts w:ascii="Arial" w:hAnsi="Arial"/>
    </w:rPr>
  </w:style>
  <w:style w:type="character" w:customStyle="1" w:styleId="2a">
    <w:name w:val="Указатель2"/>
    <w:basedOn w:val="10"/>
    <w:link w:val="29"/>
    <w:rPr>
      <w:rFonts w:ascii="Arial" w:hAnsi="Arial"/>
    </w:rPr>
  </w:style>
  <w:style w:type="paragraph" w:customStyle="1" w:styleId="WW8Num3z1">
    <w:name w:val="WW8Num3z1"/>
    <w:link w:val="WW8Num3z10"/>
    <w:rPr>
      <w:rFonts w:ascii="Courier New" w:hAnsi="Courier New"/>
    </w:rPr>
  </w:style>
  <w:style w:type="character" w:customStyle="1" w:styleId="WW8Num3z10">
    <w:name w:val="WW8Num3z1"/>
    <w:link w:val="WW8Num3z1"/>
    <w:rPr>
      <w:rFonts w:ascii="Courier New" w:hAnsi="Courier New"/>
    </w:rPr>
  </w:style>
  <w:style w:type="paragraph" w:customStyle="1" w:styleId="55">
    <w:name w:val="Основной шрифт абзаца5"/>
    <w:link w:val="56"/>
  </w:style>
  <w:style w:type="character" w:customStyle="1" w:styleId="56">
    <w:name w:val="Основной шрифт абзаца5"/>
    <w:link w:val="55"/>
  </w:style>
  <w:style w:type="paragraph" w:customStyle="1" w:styleId="1f1">
    <w:name w:val="Основной шрифт абзаца1"/>
    <w:link w:val="1f2"/>
  </w:style>
  <w:style w:type="character" w:customStyle="1" w:styleId="1f2">
    <w:name w:val="Основной шрифт абзаца1"/>
    <w:link w:val="1f1"/>
  </w:style>
  <w:style w:type="paragraph" w:customStyle="1" w:styleId="1f3">
    <w:name w:val="Номер страницы1"/>
    <w:basedOn w:val="1f1"/>
    <w:link w:val="affb"/>
  </w:style>
  <w:style w:type="character" w:styleId="affb">
    <w:name w:val="page number"/>
    <w:basedOn w:val="1f2"/>
    <w:link w:val="1f3"/>
  </w:style>
  <w:style w:type="paragraph" w:styleId="affc">
    <w:name w:val="Subtitle"/>
    <w:next w:val="a"/>
    <w:link w:val="affd"/>
    <w:uiPriority w:val="11"/>
    <w:qFormat/>
    <w:pPr>
      <w:jc w:val="both"/>
    </w:pPr>
    <w:rPr>
      <w:rFonts w:ascii="XO Thames" w:hAnsi="XO Thames"/>
      <w:i/>
      <w:sz w:val="24"/>
    </w:rPr>
  </w:style>
  <w:style w:type="character" w:customStyle="1" w:styleId="affd">
    <w:name w:val="Подзаголовок Знак"/>
    <w:link w:val="affc"/>
    <w:rPr>
      <w:rFonts w:ascii="XO Thames" w:hAnsi="XO Thames"/>
      <w:i/>
      <w:sz w:val="24"/>
    </w:rPr>
  </w:style>
  <w:style w:type="paragraph" w:customStyle="1" w:styleId="WW-Absatz-Standardschriftart111">
    <w:name w:val="WW-Absatz-Standardschriftart111"/>
    <w:link w:val="WW-Absatz-Standardschriftart1110"/>
  </w:style>
  <w:style w:type="character" w:customStyle="1" w:styleId="WW-Absatz-Standardschriftart1110">
    <w:name w:val="WW-Absatz-Standardschriftart111"/>
    <w:link w:val="WW-Absatz-Standardschriftart111"/>
  </w:style>
  <w:style w:type="paragraph" w:customStyle="1" w:styleId="212">
    <w:name w:val="Основной текст с отступом 21"/>
    <w:basedOn w:val="a"/>
    <w:link w:val="213"/>
    <w:pPr>
      <w:ind w:firstLine="500"/>
      <w:jc w:val="both"/>
    </w:pPr>
    <w:rPr>
      <w:sz w:val="24"/>
    </w:rPr>
  </w:style>
  <w:style w:type="character" w:customStyle="1" w:styleId="213">
    <w:name w:val="Основной текст с отступом 21"/>
    <w:basedOn w:val="10"/>
    <w:link w:val="212"/>
    <w:rPr>
      <w:sz w:val="24"/>
    </w:rPr>
  </w:style>
  <w:style w:type="paragraph" w:styleId="affe">
    <w:name w:val="Title"/>
    <w:next w:val="a"/>
    <w:link w:val="afff"/>
    <w:uiPriority w:val="10"/>
    <w:qFormat/>
    <w:pPr>
      <w:spacing w:before="567" w:after="567"/>
      <w:jc w:val="center"/>
    </w:pPr>
    <w:rPr>
      <w:rFonts w:ascii="XO Thames" w:hAnsi="XO Thames"/>
      <w:b/>
      <w:caps/>
      <w:sz w:val="40"/>
    </w:rPr>
  </w:style>
  <w:style w:type="character" w:customStyle="1" w:styleId="afff">
    <w:name w:val="Заголовок Знак"/>
    <w:link w:val="affe"/>
    <w:rPr>
      <w:rFonts w:ascii="XO Thames" w:hAnsi="XO Thames"/>
      <w:b/>
      <w:caps/>
      <w:sz w:val="40"/>
    </w:rPr>
  </w:style>
  <w:style w:type="character" w:customStyle="1" w:styleId="40">
    <w:name w:val="Заголовок 4 Знак"/>
    <w:basedOn w:val="10"/>
    <w:link w:val="4"/>
    <w:rPr>
      <w:i/>
      <w:sz w:val="24"/>
    </w:rPr>
  </w:style>
  <w:style w:type="paragraph" w:customStyle="1" w:styleId="afff0">
    <w:name w:val="Пункт"/>
    <w:basedOn w:val="a"/>
    <w:link w:val="afff1"/>
    <w:pPr>
      <w:tabs>
        <w:tab w:val="left" w:pos="2160"/>
      </w:tabs>
      <w:spacing w:line="360" w:lineRule="auto"/>
      <w:ind w:left="2160" w:hanging="360"/>
      <w:jc w:val="both"/>
    </w:pPr>
    <w:rPr>
      <w:sz w:val="28"/>
    </w:rPr>
  </w:style>
  <w:style w:type="character" w:customStyle="1" w:styleId="afff1">
    <w:name w:val="Пункт"/>
    <w:basedOn w:val="10"/>
    <w:link w:val="afff0"/>
    <w:rPr>
      <w:sz w:val="28"/>
    </w:rPr>
  </w:style>
  <w:style w:type="character" w:customStyle="1" w:styleId="20">
    <w:name w:val="Заголовок 2 Знак"/>
    <w:basedOn w:val="10"/>
    <w:link w:val="2"/>
    <w:rPr>
      <w:rFonts w:ascii="Cambria" w:hAnsi="Cambria"/>
      <w:b/>
      <w:i/>
      <w:sz w:val="28"/>
    </w:rPr>
  </w:style>
  <w:style w:type="paragraph" w:customStyle="1" w:styleId="47">
    <w:name w:val="Указатель4"/>
    <w:basedOn w:val="a"/>
    <w:link w:val="48"/>
    <w:rPr>
      <w:rFonts w:ascii="Arial" w:hAnsi="Arial"/>
    </w:rPr>
  </w:style>
  <w:style w:type="character" w:customStyle="1" w:styleId="48">
    <w:name w:val="Указатель4"/>
    <w:basedOn w:val="10"/>
    <w:link w:val="47"/>
    <w:rPr>
      <w:rFonts w:ascii="Arial" w:hAnsi="Arial"/>
    </w:rPr>
  </w:style>
  <w:style w:type="paragraph" w:customStyle="1" w:styleId="1f4">
    <w:name w:val="Строгий1"/>
    <w:link w:val="afff2"/>
    <w:rPr>
      <w:b/>
    </w:rPr>
  </w:style>
  <w:style w:type="character" w:styleId="afff2">
    <w:name w:val="Strong"/>
    <w:link w:val="1f4"/>
    <w:uiPriority w:val="22"/>
    <w:qFormat/>
    <w:rPr>
      <w:b/>
    </w:rPr>
  </w:style>
  <w:style w:type="paragraph" w:customStyle="1" w:styleId="57">
    <w:name w:val="Название5"/>
    <w:basedOn w:val="a"/>
    <w:link w:val="58"/>
    <w:pPr>
      <w:spacing w:before="120" w:after="120"/>
    </w:pPr>
    <w:rPr>
      <w:rFonts w:ascii="Arial" w:hAnsi="Arial"/>
      <w:i/>
    </w:rPr>
  </w:style>
  <w:style w:type="character" w:customStyle="1" w:styleId="58">
    <w:name w:val="Название5"/>
    <w:basedOn w:val="10"/>
    <w:link w:val="57"/>
    <w:rPr>
      <w:rFonts w:ascii="Arial" w:hAnsi="Arial"/>
      <w:i/>
    </w:rPr>
  </w:style>
  <w:style w:type="paragraph" w:customStyle="1" w:styleId="WW8Num3z0">
    <w:name w:val="WW8Num3z0"/>
    <w:link w:val="WW8Num3z00"/>
  </w:style>
  <w:style w:type="character" w:customStyle="1" w:styleId="WW8Num3z00">
    <w:name w:val="WW8Num3z0"/>
    <w:link w:val="WW8Num3z0"/>
    <w:rPr>
      <w:rFonts w:ascii="Times New Roman" w:hAnsi="Times New Roman"/>
    </w:rPr>
  </w:style>
  <w:style w:type="table" w:customStyle="1" w:styleId="1f5">
    <w:name w:val="Сетка таблицы1"/>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3">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a">
    <w:name w:val="Сетка таблицы3"/>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9">
    <w:name w:val="Сетка таблицы4"/>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b">
    <w:name w:val="Сетка таблицы2"/>
    <w:basedOn w:val="a1"/>
    <w:rPr>
      <w:rFonts w:ascii="Calibri" w:hAnsi="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yt@nadz.ul.elektra.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12898</Words>
  <Characters>73522</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Лобашова Любовь Ю.</dc:creator>
  <cp:lastModifiedBy>Екатерина А. Прохорова</cp:lastModifiedBy>
  <cp:revision>5</cp:revision>
  <dcterms:created xsi:type="dcterms:W3CDTF">2026-02-16T12:33:00Z</dcterms:created>
  <dcterms:modified xsi:type="dcterms:W3CDTF">2026-02-16T12:36:00Z</dcterms:modified>
</cp:coreProperties>
</file>